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35A4" w14:textId="10E4F1FC" w:rsidR="002D1392" w:rsidRDefault="00C22B6B" w:rsidP="00C916B4">
      <w:pPr>
        <w:rPr>
          <w:color w:val="1F38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8CB71B9" wp14:editId="725EEC6A">
                <wp:simplePos x="0" y="0"/>
                <wp:positionH relativeFrom="column">
                  <wp:posOffset>-154940</wp:posOffset>
                </wp:positionH>
                <wp:positionV relativeFrom="paragraph">
                  <wp:posOffset>8179435</wp:posOffset>
                </wp:positionV>
                <wp:extent cx="6953250" cy="1419225"/>
                <wp:effectExtent l="0" t="0" r="0" b="9525"/>
                <wp:wrapNone/>
                <wp:docPr id="106334181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FEF8E" w14:textId="77777777" w:rsidR="00C22B6B" w:rsidRPr="00C22B6B" w:rsidRDefault="00C22B6B" w:rsidP="00C22B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EE610E5" w14:textId="2D09F5DC" w:rsidR="00C22B6B" w:rsidRPr="00C22B6B" w:rsidRDefault="00C22B6B" w:rsidP="00A462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22B6B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Yew Tree Primary Academy </w:t>
                            </w:r>
                          </w:p>
                          <w:p w14:paraId="3B231A20" w14:textId="77777777" w:rsidR="00C22B6B" w:rsidRPr="00C22B6B" w:rsidRDefault="00C22B6B" w:rsidP="00A462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22B6B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The Avenue </w:t>
                            </w:r>
                          </w:p>
                          <w:p w14:paraId="4CAE1DE8" w14:textId="77777777" w:rsidR="00C22B6B" w:rsidRPr="00C22B6B" w:rsidRDefault="00C22B6B" w:rsidP="00A462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22B6B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Halewood </w:t>
                            </w:r>
                          </w:p>
                          <w:p w14:paraId="4EBE36C8" w14:textId="77777777" w:rsidR="00C22B6B" w:rsidRPr="00C22B6B" w:rsidRDefault="00C22B6B" w:rsidP="00A462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22B6B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L26 1UU </w:t>
                            </w:r>
                          </w:p>
                          <w:p w14:paraId="724866E7" w14:textId="424D5D88" w:rsidR="00C22B6B" w:rsidRPr="00C22B6B" w:rsidRDefault="00C22B6B" w:rsidP="00A462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C22B6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D</w:t>
                            </w:r>
                            <w:r w:rsidRPr="00C22B6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R</w:t>
                            </w:r>
                            <w:r w:rsidRPr="00C22B6B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E</w:t>
                            </w:r>
                            <w:r w:rsidRPr="00C22B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A</w:t>
                            </w:r>
                            <w:r w:rsidRPr="00C22B6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M</w:t>
                            </w:r>
                            <w:r w:rsidRPr="00C22B6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B</w:t>
                            </w:r>
                            <w:r w:rsidRPr="00C22B6B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I</w:t>
                            </w:r>
                            <w:r w:rsidRPr="00C22B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  <w:p w14:paraId="2AA97CCC" w14:textId="5EA09A5C" w:rsidR="00C22B6B" w:rsidRDefault="00C22B6B" w:rsidP="00A46248">
                            <w:pPr>
                              <w:jc w:val="center"/>
                            </w:pPr>
                            <w:r w:rsidRPr="00A4624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7"/>
                                <w:szCs w:val="17"/>
                              </w:rPr>
                              <w:t>Determined</w:t>
                            </w:r>
                            <w:r w:rsidRPr="00C22B6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22B6B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– </w:t>
                            </w:r>
                            <w:r w:rsidRPr="00A4624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7"/>
                                <w:szCs w:val="17"/>
                              </w:rPr>
                              <w:t>Resilient</w:t>
                            </w:r>
                            <w:r w:rsidRPr="00C22B6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22B6B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– </w:t>
                            </w:r>
                            <w:r w:rsidRPr="00A46248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17"/>
                                <w:szCs w:val="17"/>
                              </w:rPr>
                              <w:t xml:space="preserve">Empowered </w:t>
                            </w:r>
                            <w:r w:rsidRPr="00C22B6B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– </w:t>
                            </w:r>
                            <w:r w:rsidRPr="00A46248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7"/>
                                <w:szCs w:val="17"/>
                              </w:rPr>
                              <w:t>Adventurous</w:t>
                            </w:r>
                            <w:r w:rsidRPr="00C22B6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22B6B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– </w:t>
                            </w:r>
                            <w:r w:rsidRPr="00A4624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7"/>
                                <w:szCs w:val="17"/>
                              </w:rPr>
                              <w:t xml:space="preserve">Motivated </w:t>
                            </w:r>
                            <w:r w:rsidRPr="00C22B6B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Pr="00A4624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7"/>
                                <w:szCs w:val="17"/>
                              </w:rPr>
                              <w:t xml:space="preserve">Beautifully Behaved </w:t>
                            </w:r>
                            <w:r w:rsidRPr="00C22B6B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– </w:t>
                            </w:r>
                            <w:r w:rsidRPr="00A46248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17"/>
                                <w:szCs w:val="17"/>
                              </w:rPr>
                              <w:t>Inclusive</w:t>
                            </w:r>
                            <w:r w:rsidRPr="00C22B6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22B6B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– </w:t>
                            </w:r>
                            <w:r w:rsidRPr="00A46248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7"/>
                                <w:szCs w:val="17"/>
                              </w:rPr>
                              <w:t>Generous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CB71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.2pt;margin-top:644.05pt;width:547.5pt;height:111.7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" fillcolor="white [3201]" stroked="f" strokeweight=".5pt">
                <v:textbox>
                  <w:txbxContent>
                    <w:p w14:paraId="5A8FEF8E" w14:textId="77777777" w:rsidR="00C22B6B" w:rsidRPr="00C22B6B" w:rsidRDefault="00C22B6B" w:rsidP="00C22B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14:paraId="5EE610E5" w14:textId="2D09F5DC" w:rsidR="00C22B6B" w:rsidRPr="00C22B6B" w:rsidRDefault="00C22B6B" w:rsidP="00A462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C22B6B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Yew Tree Primary Academy </w:t>
                      </w:r>
                    </w:p>
                    <w:p w14:paraId="3B231A20" w14:textId="77777777" w:rsidR="00C22B6B" w:rsidRPr="00C22B6B" w:rsidRDefault="00C22B6B" w:rsidP="00A462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C22B6B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The Avenue </w:t>
                      </w:r>
                    </w:p>
                    <w:p w14:paraId="4CAE1DE8" w14:textId="77777777" w:rsidR="00C22B6B" w:rsidRPr="00C22B6B" w:rsidRDefault="00C22B6B" w:rsidP="00A462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C22B6B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Halewood </w:t>
                      </w:r>
                    </w:p>
                    <w:p w14:paraId="4EBE36C8" w14:textId="77777777" w:rsidR="00C22B6B" w:rsidRPr="00C22B6B" w:rsidRDefault="00C22B6B" w:rsidP="00A462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C22B6B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L26 1UU </w:t>
                      </w:r>
                    </w:p>
                    <w:p w14:paraId="724866E7" w14:textId="424D5D88" w:rsidR="00C22B6B" w:rsidRPr="00C22B6B" w:rsidRDefault="00C22B6B" w:rsidP="00A462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  <w:r w:rsidRPr="00C22B6B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>D</w:t>
                      </w:r>
                      <w:r w:rsidRPr="00C22B6B">
                        <w:rPr>
                          <w:rFonts w:ascii="Arial" w:hAnsi="Arial" w:cs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R</w:t>
                      </w:r>
                      <w:r w:rsidRPr="00C22B6B">
                        <w:rPr>
                          <w:rFonts w:ascii="Arial" w:hAnsi="Arial" w:cs="Arial"/>
                          <w:b/>
                          <w:bCs/>
                          <w:color w:val="FFFF00"/>
                          <w:sz w:val="40"/>
                          <w:szCs w:val="40"/>
                        </w:rPr>
                        <w:t>E</w:t>
                      </w:r>
                      <w:r w:rsidRPr="00C22B6B">
                        <w:rPr>
                          <w:rFonts w:ascii="Arial" w:hAnsi="Arial" w:cs="Arial"/>
                          <w:b/>
                          <w:bCs/>
                          <w:color w:val="00B050"/>
                          <w:sz w:val="40"/>
                          <w:szCs w:val="40"/>
                        </w:rPr>
                        <w:t>A</w:t>
                      </w:r>
                      <w:r w:rsidRPr="00C22B6B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>M</w:t>
                      </w:r>
                      <w:r w:rsidRPr="00C22B6B">
                        <w:rPr>
                          <w:rFonts w:ascii="Arial" w:hAnsi="Arial" w:cs="Arial"/>
                          <w:b/>
                          <w:bCs/>
                          <w:color w:val="0070C0"/>
                          <w:sz w:val="40"/>
                          <w:szCs w:val="40"/>
                        </w:rPr>
                        <w:t>B</w:t>
                      </w:r>
                      <w:r w:rsidRPr="00C22B6B">
                        <w:rPr>
                          <w:rFonts w:ascii="Arial" w:hAnsi="Arial" w:cs="Arial"/>
                          <w:b/>
                          <w:bCs/>
                          <w:color w:val="FFFF00"/>
                          <w:sz w:val="40"/>
                          <w:szCs w:val="40"/>
                        </w:rPr>
                        <w:t>I</w:t>
                      </w:r>
                      <w:r w:rsidRPr="00C22B6B">
                        <w:rPr>
                          <w:rFonts w:ascii="Arial" w:hAnsi="Arial" w:cs="Arial"/>
                          <w:b/>
                          <w:bCs/>
                          <w:color w:val="00B050"/>
                          <w:sz w:val="40"/>
                          <w:szCs w:val="40"/>
                        </w:rPr>
                        <w:t>G</w:t>
                      </w:r>
                    </w:p>
                    <w:p w14:paraId="2AA97CCC" w14:textId="5EA09A5C" w:rsidR="00C22B6B" w:rsidRDefault="00C22B6B" w:rsidP="00A46248">
                      <w:pPr>
                        <w:jc w:val="center"/>
                      </w:pPr>
                      <w:r w:rsidRPr="00A46248">
                        <w:rPr>
                          <w:rFonts w:ascii="Arial" w:hAnsi="Arial" w:cs="Arial"/>
                          <w:b/>
                          <w:bCs/>
                          <w:color w:val="FF0000"/>
                          <w:sz w:val="17"/>
                          <w:szCs w:val="17"/>
                        </w:rPr>
                        <w:t>Determined</w:t>
                      </w:r>
                      <w:r w:rsidRPr="00C22B6B"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C22B6B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– </w:t>
                      </w:r>
                      <w:r w:rsidRPr="00A46248">
                        <w:rPr>
                          <w:rFonts w:ascii="Arial" w:hAnsi="Arial" w:cs="Arial"/>
                          <w:b/>
                          <w:bCs/>
                          <w:color w:val="0070C0"/>
                          <w:sz w:val="17"/>
                          <w:szCs w:val="17"/>
                        </w:rPr>
                        <w:t>Resilient</w:t>
                      </w:r>
                      <w:r w:rsidRPr="00C22B6B"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C22B6B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– </w:t>
                      </w:r>
                      <w:r w:rsidRPr="00A46248">
                        <w:rPr>
                          <w:rFonts w:ascii="Arial" w:hAnsi="Arial" w:cs="Arial"/>
                          <w:b/>
                          <w:bCs/>
                          <w:color w:val="FFFF00"/>
                          <w:sz w:val="17"/>
                          <w:szCs w:val="17"/>
                        </w:rPr>
                        <w:t xml:space="preserve">Empowered </w:t>
                      </w:r>
                      <w:r w:rsidRPr="00C22B6B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– </w:t>
                      </w:r>
                      <w:r w:rsidRPr="00A46248">
                        <w:rPr>
                          <w:rFonts w:ascii="Arial" w:hAnsi="Arial" w:cs="Arial"/>
                          <w:b/>
                          <w:bCs/>
                          <w:color w:val="00B050"/>
                          <w:sz w:val="17"/>
                          <w:szCs w:val="17"/>
                        </w:rPr>
                        <w:t>Adventurous</w:t>
                      </w:r>
                      <w:r w:rsidRPr="00C22B6B"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C22B6B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– </w:t>
                      </w:r>
                      <w:r w:rsidRPr="00A46248">
                        <w:rPr>
                          <w:rFonts w:ascii="Arial" w:hAnsi="Arial" w:cs="Arial"/>
                          <w:b/>
                          <w:bCs/>
                          <w:color w:val="FF0000"/>
                          <w:sz w:val="17"/>
                          <w:szCs w:val="17"/>
                        </w:rPr>
                        <w:t xml:space="preserve">Motivated </w:t>
                      </w:r>
                      <w:r w:rsidRPr="00C22B6B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- </w:t>
                      </w:r>
                      <w:r w:rsidRPr="00A46248">
                        <w:rPr>
                          <w:rFonts w:ascii="Arial" w:hAnsi="Arial" w:cs="Arial"/>
                          <w:b/>
                          <w:bCs/>
                          <w:color w:val="0070C0"/>
                          <w:sz w:val="17"/>
                          <w:szCs w:val="17"/>
                        </w:rPr>
                        <w:t xml:space="preserve">Beautifully Behaved </w:t>
                      </w:r>
                      <w:r w:rsidRPr="00C22B6B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– </w:t>
                      </w:r>
                      <w:r w:rsidRPr="00A46248">
                        <w:rPr>
                          <w:rFonts w:ascii="Arial" w:hAnsi="Arial" w:cs="Arial"/>
                          <w:b/>
                          <w:bCs/>
                          <w:color w:val="FFFF00"/>
                          <w:sz w:val="17"/>
                          <w:szCs w:val="17"/>
                        </w:rPr>
                        <w:t>Inclusive</w:t>
                      </w:r>
                      <w:r w:rsidRPr="00C22B6B">
                        <w:rPr>
                          <w:rFonts w:ascii="Arial" w:hAnsi="Arial" w:cs="Arial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C22B6B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– </w:t>
                      </w:r>
                      <w:r w:rsidRPr="00A46248">
                        <w:rPr>
                          <w:rFonts w:ascii="Arial" w:hAnsi="Arial" w:cs="Arial"/>
                          <w:b/>
                          <w:bCs/>
                          <w:color w:val="00B050"/>
                          <w:sz w:val="17"/>
                          <w:szCs w:val="17"/>
                        </w:rPr>
                        <w:t>Generous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1497592" wp14:editId="43256032">
                <wp:simplePos x="0" y="0"/>
                <wp:positionH relativeFrom="column">
                  <wp:posOffset>1883409</wp:posOffset>
                </wp:positionH>
                <wp:positionV relativeFrom="paragraph">
                  <wp:posOffset>35560</wp:posOffset>
                </wp:positionV>
                <wp:extent cx="3152775" cy="3267075"/>
                <wp:effectExtent l="0" t="0" r="9525" b="9525"/>
                <wp:wrapNone/>
                <wp:docPr id="116471735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D5DFA9" w14:textId="7486EF28" w:rsidR="00C22B6B" w:rsidRDefault="00C22B6B" w:rsidP="00C22B6B">
                            <w:pPr>
                              <w:ind w:left="426" w:right="-473"/>
                            </w:pPr>
                            <w:r w:rsidRPr="00C22B6B">
                              <w:rPr>
                                <w:noProof/>
                              </w:rPr>
                              <w:drawing>
                                <wp:inline distT="0" distB="0" distL="0" distR="0" wp14:anchorId="39434336" wp14:editId="433896FE">
                                  <wp:extent cx="2495550" cy="3337192"/>
                                  <wp:effectExtent l="0" t="0" r="0" b="0"/>
                                  <wp:docPr id="150995270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1132" cy="3358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97592" id="Text Box 3" o:spid="_x0000_s1027" type="#_x0000_t202" style="position:absolute;margin-left:148.3pt;margin-top:2.8pt;width:248.25pt;height:257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" fillcolor="white [3201]" stroked="f" strokeweight=".5pt">
                <v:textbox>
                  <w:txbxContent>
                    <w:p w14:paraId="2CD5DFA9" w14:textId="7486EF28" w:rsidR="00C22B6B" w:rsidRDefault="00C22B6B" w:rsidP="00C22B6B">
                      <w:pPr>
                        <w:ind w:left="426" w:right="-473"/>
                      </w:pPr>
                      <w:r w:rsidRPr="00C22B6B">
                        <w:rPr>
                          <w:noProof/>
                        </w:rPr>
                        <w:drawing>
                          <wp:inline distT="0" distB="0" distL="0" distR="0" wp14:anchorId="39434336" wp14:editId="433896FE">
                            <wp:extent cx="2495550" cy="3337192"/>
                            <wp:effectExtent l="0" t="0" r="0" b="0"/>
                            <wp:docPr id="150995270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1132" cy="3358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F96035" wp14:editId="49586FF6">
                <wp:simplePos x="0" y="0"/>
                <wp:positionH relativeFrom="page">
                  <wp:align>center</wp:align>
                </wp:positionH>
                <wp:positionV relativeFrom="page">
                  <wp:posOffset>4162425</wp:posOffset>
                </wp:positionV>
                <wp:extent cx="8092440" cy="2713990"/>
                <wp:effectExtent l="0" t="0" r="0" b="10160"/>
                <wp:wrapSquare wrapText="bothSides"/>
                <wp:docPr id="5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2440" cy="271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BAEE9" w14:textId="28672632" w:rsidR="00C22B6B" w:rsidRDefault="002972C2" w:rsidP="00C22B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40"/>
                                <w:szCs w:val="40"/>
                              </w:rPr>
                              <w:t>Radicalisation and Extremism Policy</w:t>
                            </w:r>
                          </w:p>
                          <w:p w14:paraId="03D4D7B5" w14:textId="7AF9F092" w:rsidR="00C22B6B" w:rsidRPr="00A46248" w:rsidRDefault="002972C2" w:rsidP="002972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40"/>
                                <w:szCs w:val="40"/>
                              </w:rPr>
                              <w:t xml:space="preserve">                            </w:t>
                            </w:r>
                            <w:r w:rsidR="00C22B6B" w:rsidRPr="00A4624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40"/>
                                <w:szCs w:val="40"/>
                              </w:rPr>
                              <w:t>2023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40"/>
                                <w:szCs w:val="40"/>
                              </w:rPr>
                              <w:t xml:space="preserve"> - 2024</w:t>
                            </w:r>
                          </w:p>
                          <w:p w14:paraId="23B44DAF" w14:textId="77777777" w:rsidR="00C22B6B" w:rsidRDefault="00C22B6B" w:rsidP="00C22B6B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14:paraId="44D37C9A" w14:textId="77777777" w:rsidR="00C22B6B" w:rsidRDefault="00C22B6B" w:rsidP="00C22B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14:paraId="5862AB8A" w14:textId="77777777" w:rsidR="00C22B6B" w:rsidRPr="00C22B6B" w:rsidRDefault="00C22B6B" w:rsidP="00C22B6B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14:paraId="09E52FEF" w14:textId="7BA85514" w:rsidR="00717F20" w:rsidRPr="00D8062E" w:rsidRDefault="00717F20" w:rsidP="00717F20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96035" id="Text Box 154" o:spid="_x0000_s1028" type="#_x0000_t202" style="position:absolute;margin-left:0;margin-top:327.75pt;width:637.2pt;height:213.7pt;z-index:2516710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" filled="f" stroked="f" strokeweight=".5pt">
                <v:textbox inset="126pt,0,54pt,0">
                  <w:txbxContent>
                    <w:p w14:paraId="1A8BAEE9" w14:textId="28672632" w:rsidR="00C22B6B" w:rsidRDefault="002972C2" w:rsidP="00C22B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40"/>
                          <w:szCs w:val="40"/>
                        </w:rPr>
                        <w:t>Radicalisation and Extremism Policy</w:t>
                      </w:r>
                    </w:p>
                    <w:p w14:paraId="03D4D7B5" w14:textId="7AF9F092" w:rsidR="00C22B6B" w:rsidRPr="00A46248" w:rsidRDefault="002972C2" w:rsidP="002972C2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40"/>
                          <w:szCs w:val="40"/>
                        </w:rPr>
                        <w:t xml:space="preserve">                            </w:t>
                      </w:r>
                      <w:r w:rsidR="00C22B6B" w:rsidRPr="00A46248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40"/>
                          <w:szCs w:val="40"/>
                        </w:rPr>
                        <w:t>2023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40"/>
                          <w:szCs w:val="40"/>
                        </w:rPr>
                        <w:t xml:space="preserve"> - 2024</w:t>
                      </w:r>
                    </w:p>
                    <w:p w14:paraId="23B44DAF" w14:textId="77777777" w:rsidR="00C22B6B" w:rsidRDefault="00C22B6B" w:rsidP="00C22B6B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030A0"/>
                          <w:sz w:val="40"/>
                          <w:szCs w:val="40"/>
                        </w:rPr>
                      </w:pPr>
                    </w:p>
                    <w:p w14:paraId="44D37C9A" w14:textId="77777777" w:rsidR="00C22B6B" w:rsidRDefault="00C22B6B" w:rsidP="00C22B6B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color w:val="7030A0"/>
                          <w:sz w:val="40"/>
                          <w:szCs w:val="40"/>
                        </w:rPr>
                      </w:pPr>
                    </w:p>
                    <w:p w14:paraId="5862AB8A" w14:textId="77777777" w:rsidR="00C22B6B" w:rsidRPr="00C22B6B" w:rsidRDefault="00C22B6B" w:rsidP="00C22B6B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030A0"/>
                          <w:sz w:val="40"/>
                          <w:szCs w:val="40"/>
                        </w:rPr>
                      </w:pPr>
                    </w:p>
                    <w:p w14:paraId="09E52FEF" w14:textId="7BA85514" w:rsidR="00717F20" w:rsidRPr="00D8062E" w:rsidRDefault="00717F20" w:rsidP="00717F20">
                      <w:pPr>
                        <w:jc w:val="center"/>
                        <w:rPr>
                          <w:rFonts w:ascii="Arial" w:hAnsi="Arial" w:cs="Arial"/>
                          <w:smallCaps/>
                          <w:color w:val="7030A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6668D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5B9B478" wp14:editId="2D0715D6">
                <wp:simplePos x="0" y="0"/>
                <wp:positionH relativeFrom="page">
                  <wp:posOffset>86995</wp:posOffset>
                </wp:positionH>
                <wp:positionV relativeFrom="page">
                  <wp:posOffset>7329805</wp:posOffset>
                </wp:positionV>
                <wp:extent cx="7113270" cy="154940"/>
                <wp:effectExtent l="2540" t="0" r="0" b="1905"/>
                <wp:wrapSquare wrapText="bothSides"/>
                <wp:docPr id="5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2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94A25" w14:textId="77777777" w:rsidR="00717F20" w:rsidRPr="00717F20" w:rsidRDefault="00717F20">
                            <w:pPr>
                              <w:pStyle w:val="NoSpacing"/>
                              <w:jc w:val="right"/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600200" tIns="0" rIns="6858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10000</wp14:pctHeight>
                </wp14:sizeRelV>
              </wp:anchor>
            </w:drawing>
          </mc:Choice>
          <mc:Fallback>
            <w:pict>
              <v:shape w14:anchorId="25B9B478" id="Text Box 153" o:spid="_x0000_s1029" type="#_x0000_t202" style="position:absolute;margin-left:6.85pt;margin-top:577.15pt;width:560.1pt;height:12.2pt;z-index:251673088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" filled="f" stroked="f" strokeweight=".5pt">
                <v:textbox style="mso-fit-shape-to-text:t" inset="126pt,0,54pt,0">
                  <w:txbxContent>
                    <w:p w14:paraId="13D94A25" w14:textId="77777777" w:rsidR="00717F20" w:rsidRPr="00717F20" w:rsidRDefault="00717F20">
                      <w:pPr>
                        <w:pStyle w:val="NoSpacing"/>
                        <w:jc w:val="right"/>
                        <w:rPr>
                          <w:color w:val="595959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6668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F7BC24" wp14:editId="72B42520">
                <wp:simplePos x="0" y="0"/>
                <wp:positionH relativeFrom="page">
                  <wp:posOffset>2867025</wp:posOffset>
                </wp:positionH>
                <wp:positionV relativeFrom="page">
                  <wp:posOffset>8743950</wp:posOffset>
                </wp:positionV>
                <wp:extent cx="7593965" cy="983615"/>
                <wp:effectExtent l="0" t="0" r="0" b="0"/>
                <wp:wrapSquare wrapText="bothSides"/>
                <wp:docPr id="5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396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64B67" w14:textId="77777777" w:rsidR="00717F20" w:rsidRPr="00717F20" w:rsidRDefault="00717F20">
                            <w:pPr>
                              <w:pStyle w:val="NoSpacing"/>
                              <w:jc w:val="right"/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  <w:p w14:paraId="102768DE" w14:textId="77777777" w:rsidR="00717F20" w:rsidRDefault="00717F20"/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9200</wp14:pctHeight>
                </wp14:sizeRelV>
              </wp:anchor>
            </w:drawing>
          </mc:Choice>
          <mc:Fallback>
            <w:pict>
              <v:shape w14:anchorId="0BF7BC24" id="Text Box 152" o:spid="_x0000_s1030" type="#_x0000_t202" style="position:absolute;margin-left:225.75pt;margin-top:688.5pt;width:597.95pt;height:77.45pt;z-index:251672064;visibility:visible;mso-wrap-style:square;mso-width-percent:0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" filled="f" stroked="f" strokeweight=".5pt">
                <v:textbox inset="126pt,0,54pt,0">
                  <w:txbxContent>
                    <w:p w14:paraId="18264B67" w14:textId="77777777" w:rsidR="00717F20" w:rsidRPr="00717F20" w:rsidRDefault="00717F20">
                      <w:pPr>
                        <w:pStyle w:val="NoSpacing"/>
                        <w:jc w:val="right"/>
                        <w:rPr>
                          <w:color w:val="595959"/>
                          <w:sz w:val="18"/>
                          <w:szCs w:val="18"/>
                        </w:rPr>
                      </w:pPr>
                    </w:p>
                    <w:p w14:paraId="102768DE" w14:textId="77777777" w:rsidR="00717F20" w:rsidRDefault="00717F20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2569062" w14:textId="77777777" w:rsidR="00C916B4" w:rsidRDefault="00C916B4" w:rsidP="00C916B4">
      <w:pPr>
        <w:rPr>
          <w:color w:val="1F3864"/>
        </w:rPr>
      </w:pPr>
    </w:p>
    <w:p w14:paraId="4189089F" w14:textId="77777777" w:rsidR="00C916B4" w:rsidRDefault="00C916B4" w:rsidP="00C916B4">
      <w:pPr>
        <w:rPr>
          <w:color w:val="1F3864"/>
        </w:rPr>
      </w:pPr>
    </w:p>
    <w:p w14:paraId="7FC0F0D5" w14:textId="77777777" w:rsidR="00C916B4" w:rsidRDefault="00C916B4" w:rsidP="00C916B4">
      <w:pPr>
        <w:rPr>
          <w:color w:val="1F3864"/>
        </w:rPr>
      </w:pPr>
    </w:p>
    <w:p w14:paraId="71FDB7BD" w14:textId="77777777" w:rsidR="00C916B4" w:rsidRDefault="00C916B4" w:rsidP="00C916B4">
      <w:pPr>
        <w:rPr>
          <w:color w:val="1F3864"/>
        </w:rPr>
      </w:pPr>
    </w:p>
    <w:p w14:paraId="7059BAE5" w14:textId="77777777" w:rsidR="00C916B4" w:rsidRDefault="00C916B4" w:rsidP="00C916B4">
      <w:pPr>
        <w:rPr>
          <w:color w:val="1F3864"/>
        </w:rPr>
      </w:pPr>
    </w:p>
    <w:p w14:paraId="3A6B1EC9" w14:textId="77777777" w:rsidR="00C916B4" w:rsidRDefault="00C916B4" w:rsidP="00C916B4">
      <w:pPr>
        <w:rPr>
          <w:color w:val="1F3864"/>
        </w:rPr>
      </w:pPr>
    </w:p>
    <w:p w14:paraId="2C28BA25" w14:textId="77777777" w:rsidR="00C916B4" w:rsidRDefault="00C916B4" w:rsidP="00C916B4">
      <w:pPr>
        <w:rPr>
          <w:color w:val="1F3864"/>
        </w:rPr>
      </w:pPr>
    </w:p>
    <w:p w14:paraId="2B366330" w14:textId="77777777" w:rsidR="00C916B4" w:rsidRDefault="00C916B4" w:rsidP="00C916B4">
      <w:pPr>
        <w:rPr>
          <w:color w:val="1F3864"/>
        </w:rPr>
      </w:pPr>
    </w:p>
    <w:p w14:paraId="5BD7DA75" w14:textId="77777777" w:rsidR="00C916B4" w:rsidRDefault="00C916B4" w:rsidP="00C916B4">
      <w:pPr>
        <w:rPr>
          <w:color w:val="1F3864"/>
        </w:rPr>
      </w:pPr>
    </w:p>
    <w:p w14:paraId="16CB1DC1" w14:textId="77777777" w:rsidR="00C916B4" w:rsidRPr="00C916B4" w:rsidRDefault="00C916B4" w:rsidP="00C916B4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55769A49" w14:textId="5F7C6268" w:rsidR="00252E25" w:rsidRPr="00A46248" w:rsidRDefault="00252E25" w:rsidP="00C916B4">
      <w:pPr>
        <w:rPr>
          <w:rFonts w:ascii="Arial" w:hAnsi="Arial" w:cs="Arial"/>
          <w:b/>
          <w:color w:val="002060"/>
          <w:sz w:val="28"/>
          <w:szCs w:val="28"/>
        </w:rPr>
      </w:pPr>
    </w:p>
    <w:p w14:paraId="1288D834" w14:textId="77777777" w:rsidR="00C916B4" w:rsidRDefault="00C916B4" w:rsidP="0070489A">
      <w:pPr>
        <w:spacing w:line="240" w:lineRule="auto"/>
        <w:ind w:left="567"/>
        <w:rPr>
          <w:rFonts w:ascii="Arial" w:hAnsi="Arial" w:cs="Arial"/>
          <w:b/>
          <w:color w:val="002060"/>
          <w:sz w:val="28"/>
          <w:szCs w:val="28"/>
        </w:rPr>
      </w:pPr>
    </w:p>
    <w:p w14:paraId="3A15FB37" w14:textId="77777777" w:rsidR="00C916B4" w:rsidRDefault="00C916B4" w:rsidP="0070489A">
      <w:pPr>
        <w:spacing w:line="240" w:lineRule="auto"/>
        <w:ind w:left="567"/>
        <w:rPr>
          <w:rFonts w:ascii="Arial" w:hAnsi="Arial" w:cs="Arial"/>
          <w:b/>
          <w:color w:val="002060"/>
          <w:sz w:val="28"/>
          <w:szCs w:val="28"/>
        </w:rPr>
      </w:pPr>
    </w:p>
    <w:p w14:paraId="2ED92C10" w14:textId="77777777" w:rsidR="00C916B4" w:rsidRDefault="00C916B4" w:rsidP="0070489A">
      <w:pPr>
        <w:spacing w:line="240" w:lineRule="auto"/>
        <w:ind w:left="567"/>
        <w:rPr>
          <w:rFonts w:ascii="Arial" w:hAnsi="Arial" w:cs="Arial"/>
          <w:b/>
          <w:color w:val="002060"/>
          <w:sz w:val="28"/>
          <w:szCs w:val="28"/>
        </w:rPr>
      </w:pPr>
    </w:p>
    <w:p w14:paraId="25AA4019" w14:textId="77777777" w:rsidR="00C916B4" w:rsidRDefault="00C916B4" w:rsidP="0070489A">
      <w:pPr>
        <w:spacing w:line="240" w:lineRule="auto"/>
        <w:ind w:left="567"/>
        <w:rPr>
          <w:rFonts w:ascii="Arial" w:hAnsi="Arial" w:cs="Arial"/>
          <w:b/>
          <w:color w:val="002060"/>
          <w:sz w:val="28"/>
          <w:szCs w:val="28"/>
        </w:rPr>
      </w:pPr>
    </w:p>
    <w:p w14:paraId="6A8B6937" w14:textId="77777777" w:rsidR="00C916B4" w:rsidRDefault="00C916B4" w:rsidP="0070489A">
      <w:pPr>
        <w:spacing w:line="240" w:lineRule="auto"/>
        <w:ind w:left="567"/>
        <w:rPr>
          <w:rFonts w:ascii="Arial" w:hAnsi="Arial" w:cs="Arial"/>
          <w:b/>
          <w:color w:val="002060"/>
          <w:sz w:val="28"/>
          <w:szCs w:val="28"/>
        </w:rPr>
      </w:pPr>
    </w:p>
    <w:p w14:paraId="010E7560" w14:textId="77777777" w:rsidR="00C916B4" w:rsidRDefault="00C916B4" w:rsidP="0070489A">
      <w:pPr>
        <w:spacing w:line="240" w:lineRule="auto"/>
        <w:ind w:left="567"/>
        <w:rPr>
          <w:rFonts w:ascii="Arial" w:hAnsi="Arial" w:cs="Arial"/>
          <w:b/>
          <w:color w:val="002060"/>
          <w:sz w:val="28"/>
          <w:szCs w:val="28"/>
        </w:rPr>
      </w:pPr>
    </w:p>
    <w:p w14:paraId="44777A4C" w14:textId="77777777" w:rsidR="00C916B4" w:rsidRDefault="00C916B4" w:rsidP="0070489A">
      <w:pPr>
        <w:spacing w:line="240" w:lineRule="auto"/>
        <w:ind w:left="567"/>
        <w:rPr>
          <w:rFonts w:ascii="Arial" w:hAnsi="Arial" w:cs="Arial"/>
          <w:b/>
          <w:color w:val="002060"/>
          <w:sz w:val="28"/>
          <w:szCs w:val="28"/>
        </w:rPr>
      </w:pPr>
    </w:p>
    <w:p w14:paraId="0A7A5DBA" w14:textId="77777777" w:rsidR="00C916B4" w:rsidRDefault="00C916B4" w:rsidP="0070489A">
      <w:pPr>
        <w:spacing w:line="240" w:lineRule="auto"/>
        <w:ind w:left="567"/>
        <w:rPr>
          <w:rFonts w:ascii="Arial" w:hAnsi="Arial" w:cs="Arial"/>
          <w:b/>
          <w:color w:val="002060"/>
          <w:sz w:val="28"/>
          <w:szCs w:val="28"/>
        </w:rPr>
      </w:pPr>
    </w:p>
    <w:p w14:paraId="631EC377" w14:textId="369B9A47" w:rsidR="00BD3D09" w:rsidRDefault="00D72B86" w:rsidP="0070489A">
      <w:pPr>
        <w:spacing w:line="240" w:lineRule="auto"/>
        <w:ind w:left="567"/>
        <w:rPr>
          <w:rFonts w:ascii="Arial" w:hAnsi="Arial" w:cs="Arial"/>
          <w:b/>
          <w:color w:val="002060"/>
          <w:sz w:val="28"/>
          <w:szCs w:val="28"/>
        </w:rPr>
      </w:pPr>
      <w:r w:rsidRPr="00A46248">
        <w:rPr>
          <w:rFonts w:ascii="Arial" w:hAnsi="Arial" w:cs="Arial"/>
          <w:b/>
          <w:color w:val="002060"/>
          <w:sz w:val="28"/>
          <w:szCs w:val="28"/>
        </w:rPr>
        <w:t>Introduction</w:t>
      </w:r>
    </w:p>
    <w:p w14:paraId="0ADC775D" w14:textId="77777777" w:rsidR="00F16AEE" w:rsidRDefault="00F16AEE" w:rsidP="0070489A">
      <w:pPr>
        <w:spacing w:line="240" w:lineRule="auto"/>
        <w:ind w:left="567"/>
        <w:rPr>
          <w:rFonts w:ascii="Calibri" w:hAnsi="Calibri" w:cs="Calibri"/>
          <w:b/>
          <w:sz w:val="24"/>
          <w:szCs w:val="24"/>
        </w:rPr>
      </w:pPr>
    </w:p>
    <w:p w14:paraId="2EF6FC28" w14:textId="33E59D9E" w:rsidR="00961BF7" w:rsidRPr="00F16AEE" w:rsidRDefault="00F16AEE" w:rsidP="00570D03">
      <w:pPr>
        <w:spacing w:after="0" w:line="240" w:lineRule="auto"/>
        <w:ind w:left="567"/>
        <w:rPr>
          <w:rFonts w:ascii="Calibri" w:hAnsi="Calibri" w:cs="Calibri"/>
          <w:b/>
          <w:sz w:val="24"/>
          <w:szCs w:val="24"/>
        </w:rPr>
      </w:pPr>
      <w:r w:rsidRPr="00F16AEE">
        <w:rPr>
          <w:rFonts w:ascii="Calibri" w:hAnsi="Calibri" w:cs="Calibri"/>
          <w:b/>
          <w:sz w:val="24"/>
          <w:szCs w:val="24"/>
        </w:rPr>
        <w:lastRenderedPageBreak/>
        <w:t>Introduction</w:t>
      </w:r>
    </w:p>
    <w:p w14:paraId="7AC7E96D" w14:textId="77777777" w:rsidR="001F66D0" w:rsidRPr="00685D84" w:rsidRDefault="00961BF7" w:rsidP="00570D03">
      <w:pPr>
        <w:spacing w:after="0"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685D84">
        <w:rPr>
          <w:rFonts w:ascii="Calibri" w:hAnsi="Calibri" w:cs="Calibri"/>
          <w:bCs/>
          <w:sz w:val="24"/>
          <w:szCs w:val="24"/>
        </w:rPr>
        <w:t xml:space="preserve">The Legal Duty of Schools to Prevent People </w:t>
      </w:r>
      <w:proofErr w:type="gramStart"/>
      <w:r w:rsidRPr="00685D84">
        <w:rPr>
          <w:rFonts w:ascii="Calibri" w:hAnsi="Calibri" w:cs="Calibri"/>
          <w:bCs/>
          <w:sz w:val="24"/>
          <w:szCs w:val="24"/>
        </w:rPr>
        <w:t>From</w:t>
      </w:r>
      <w:proofErr w:type="gramEnd"/>
      <w:r w:rsidRPr="00685D84">
        <w:rPr>
          <w:rFonts w:ascii="Calibri" w:hAnsi="Calibri" w:cs="Calibri"/>
          <w:bCs/>
          <w:sz w:val="24"/>
          <w:szCs w:val="24"/>
        </w:rPr>
        <w:t xml:space="preserve"> Being Drawn Into Terrorism Schools have a</w:t>
      </w:r>
      <w:r w:rsidR="001F66D0" w:rsidRPr="00685D84">
        <w:rPr>
          <w:rFonts w:ascii="Calibri" w:hAnsi="Calibri" w:cs="Calibri"/>
          <w:bCs/>
          <w:sz w:val="24"/>
          <w:szCs w:val="24"/>
        </w:rPr>
        <w:t xml:space="preserve"> </w:t>
      </w:r>
      <w:r w:rsidRPr="00685D84">
        <w:rPr>
          <w:rFonts w:ascii="Calibri" w:hAnsi="Calibri" w:cs="Calibri"/>
          <w:bCs/>
          <w:sz w:val="24"/>
          <w:szCs w:val="24"/>
        </w:rPr>
        <w:t>duty contained in the Counter Terrorism and Security Act (2015), which came into effect on 1</w:t>
      </w:r>
      <w:r w:rsidRPr="00685D84">
        <w:rPr>
          <w:rFonts w:ascii="Calibri" w:hAnsi="Calibri" w:cs="Calibri"/>
          <w:bCs/>
          <w:sz w:val="24"/>
          <w:szCs w:val="24"/>
          <w:vertAlign w:val="superscript"/>
        </w:rPr>
        <w:t>st</w:t>
      </w:r>
      <w:r w:rsidR="001F66D0" w:rsidRPr="00685D84">
        <w:rPr>
          <w:rFonts w:ascii="Calibri" w:hAnsi="Calibri" w:cs="Calibri"/>
          <w:bCs/>
          <w:sz w:val="24"/>
          <w:szCs w:val="24"/>
        </w:rPr>
        <w:t xml:space="preserve"> </w:t>
      </w:r>
      <w:r w:rsidRPr="00685D84">
        <w:rPr>
          <w:rFonts w:ascii="Calibri" w:hAnsi="Calibri" w:cs="Calibri"/>
          <w:bCs/>
          <w:sz w:val="24"/>
          <w:szCs w:val="24"/>
        </w:rPr>
        <w:t>July 2015. It states that schools must have</w:t>
      </w:r>
    </w:p>
    <w:p w14:paraId="273425F7" w14:textId="625306DD" w:rsidR="00961BF7" w:rsidRPr="00685D84" w:rsidRDefault="00961BF7" w:rsidP="00570D03">
      <w:pPr>
        <w:spacing w:after="0" w:line="240" w:lineRule="auto"/>
        <w:ind w:left="567"/>
        <w:jc w:val="center"/>
        <w:rPr>
          <w:rFonts w:ascii="Calibri" w:hAnsi="Calibri" w:cs="Calibri"/>
          <w:b/>
          <w:sz w:val="24"/>
          <w:szCs w:val="24"/>
        </w:rPr>
      </w:pPr>
      <w:r w:rsidRPr="00685D84">
        <w:rPr>
          <w:rFonts w:ascii="Calibri" w:hAnsi="Calibri" w:cs="Calibri"/>
          <w:b/>
          <w:sz w:val="24"/>
          <w:szCs w:val="24"/>
        </w:rPr>
        <w:t>“</w:t>
      </w:r>
      <w:proofErr w:type="gramStart"/>
      <w:r w:rsidRPr="00685D84">
        <w:rPr>
          <w:rFonts w:ascii="Calibri" w:hAnsi="Calibri" w:cs="Calibri"/>
          <w:b/>
          <w:sz w:val="24"/>
          <w:szCs w:val="24"/>
        </w:rPr>
        <w:t>due</w:t>
      </w:r>
      <w:proofErr w:type="gramEnd"/>
      <w:r w:rsidRPr="00685D84">
        <w:rPr>
          <w:rFonts w:ascii="Calibri" w:hAnsi="Calibri" w:cs="Calibri"/>
          <w:b/>
          <w:sz w:val="24"/>
          <w:szCs w:val="24"/>
        </w:rPr>
        <w:t xml:space="preserve"> regard to the need to prevent people from</w:t>
      </w:r>
    </w:p>
    <w:p w14:paraId="16A1401C" w14:textId="77777777" w:rsidR="00961BF7" w:rsidRPr="00685D84" w:rsidRDefault="00961BF7" w:rsidP="00570D03">
      <w:pPr>
        <w:spacing w:after="0" w:line="240" w:lineRule="auto"/>
        <w:ind w:left="567"/>
        <w:jc w:val="center"/>
        <w:rPr>
          <w:rFonts w:ascii="Calibri" w:hAnsi="Calibri" w:cs="Calibri"/>
          <w:b/>
          <w:sz w:val="24"/>
          <w:szCs w:val="24"/>
        </w:rPr>
      </w:pPr>
      <w:r w:rsidRPr="00685D84">
        <w:rPr>
          <w:rFonts w:ascii="Calibri" w:hAnsi="Calibri" w:cs="Calibri"/>
          <w:b/>
          <w:sz w:val="24"/>
          <w:szCs w:val="24"/>
        </w:rPr>
        <w:t>being drawn into terrorism”.</w:t>
      </w:r>
    </w:p>
    <w:p w14:paraId="432541AC" w14:textId="77777777" w:rsidR="00961BF7" w:rsidRPr="00685D84" w:rsidRDefault="00961BF7" w:rsidP="00570D03">
      <w:pPr>
        <w:spacing w:after="0"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685D84">
        <w:rPr>
          <w:rFonts w:ascii="Calibri" w:hAnsi="Calibri" w:cs="Calibri"/>
          <w:bCs/>
          <w:sz w:val="24"/>
          <w:szCs w:val="24"/>
        </w:rPr>
        <w:t>The Act also states that:</w:t>
      </w:r>
    </w:p>
    <w:p w14:paraId="4C9FD3AD" w14:textId="0CCF66B2" w:rsidR="00961BF7" w:rsidRPr="00685D84" w:rsidRDefault="00961BF7" w:rsidP="00570D03">
      <w:pPr>
        <w:spacing w:after="0" w:line="240" w:lineRule="auto"/>
        <w:ind w:left="567"/>
        <w:jc w:val="center"/>
        <w:rPr>
          <w:rFonts w:ascii="Calibri" w:hAnsi="Calibri" w:cs="Calibri"/>
          <w:b/>
          <w:sz w:val="24"/>
          <w:szCs w:val="24"/>
        </w:rPr>
      </w:pPr>
      <w:r w:rsidRPr="00685D84">
        <w:rPr>
          <w:rFonts w:ascii="Calibri" w:hAnsi="Calibri" w:cs="Calibri"/>
          <w:b/>
          <w:sz w:val="24"/>
          <w:szCs w:val="24"/>
        </w:rPr>
        <w:t>“Being drawn into terrorism includes not just violent extremism but also non-violent extremism,</w:t>
      </w:r>
      <w:r w:rsidR="001F66D0" w:rsidRPr="00685D84">
        <w:rPr>
          <w:rFonts w:ascii="Calibri" w:hAnsi="Calibri" w:cs="Calibri"/>
          <w:b/>
          <w:sz w:val="24"/>
          <w:szCs w:val="24"/>
        </w:rPr>
        <w:t xml:space="preserve"> </w:t>
      </w:r>
      <w:r w:rsidRPr="00685D84">
        <w:rPr>
          <w:rFonts w:ascii="Calibri" w:hAnsi="Calibri" w:cs="Calibri"/>
          <w:b/>
          <w:sz w:val="24"/>
          <w:szCs w:val="24"/>
        </w:rPr>
        <w:t>which can create an atmosphere conducive to terrorism and can popularise views which</w:t>
      </w:r>
      <w:r w:rsidR="001F66D0" w:rsidRPr="00685D84">
        <w:rPr>
          <w:rFonts w:ascii="Calibri" w:hAnsi="Calibri" w:cs="Calibri"/>
          <w:b/>
          <w:sz w:val="24"/>
          <w:szCs w:val="24"/>
        </w:rPr>
        <w:t xml:space="preserve"> </w:t>
      </w:r>
      <w:r w:rsidRPr="00685D84">
        <w:rPr>
          <w:rFonts w:ascii="Calibri" w:hAnsi="Calibri" w:cs="Calibri"/>
          <w:b/>
          <w:sz w:val="24"/>
          <w:szCs w:val="24"/>
        </w:rPr>
        <w:t>terrorists exploit.”</w:t>
      </w:r>
    </w:p>
    <w:p w14:paraId="10994F3A" w14:textId="7DAB5416" w:rsidR="00961BF7" w:rsidRPr="00685D84" w:rsidRDefault="00961BF7" w:rsidP="00570D03">
      <w:pPr>
        <w:spacing w:after="0"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685D84">
        <w:rPr>
          <w:rFonts w:ascii="Calibri" w:hAnsi="Calibri" w:cs="Calibri"/>
          <w:bCs/>
          <w:sz w:val="24"/>
          <w:szCs w:val="24"/>
        </w:rPr>
        <w:t xml:space="preserve">The law was introduced after </w:t>
      </w:r>
      <w:proofErr w:type="gramStart"/>
      <w:r w:rsidRPr="00685D84">
        <w:rPr>
          <w:rFonts w:ascii="Calibri" w:hAnsi="Calibri" w:cs="Calibri"/>
          <w:bCs/>
          <w:sz w:val="24"/>
          <w:szCs w:val="24"/>
        </w:rPr>
        <w:t>a number of</w:t>
      </w:r>
      <w:proofErr w:type="gramEnd"/>
      <w:r w:rsidRPr="00685D84">
        <w:rPr>
          <w:rFonts w:ascii="Calibri" w:hAnsi="Calibri" w:cs="Calibri"/>
          <w:bCs/>
          <w:sz w:val="24"/>
          <w:szCs w:val="24"/>
        </w:rPr>
        <w:t xml:space="preserve"> high-profile incidents involving British students</w:t>
      </w:r>
      <w:r w:rsidR="001F66D0" w:rsidRPr="00685D84">
        <w:rPr>
          <w:rFonts w:ascii="Calibri" w:hAnsi="Calibri" w:cs="Calibri"/>
          <w:bCs/>
          <w:sz w:val="24"/>
          <w:szCs w:val="24"/>
        </w:rPr>
        <w:t xml:space="preserve"> </w:t>
      </w:r>
      <w:r w:rsidRPr="00685D84">
        <w:rPr>
          <w:rFonts w:ascii="Calibri" w:hAnsi="Calibri" w:cs="Calibri"/>
          <w:bCs/>
          <w:sz w:val="24"/>
          <w:szCs w:val="24"/>
        </w:rPr>
        <w:t>travelling or attempting to travel abroad to join Islamic State, including the three Londo</w:t>
      </w:r>
      <w:r w:rsidR="001F66D0" w:rsidRPr="00685D84">
        <w:rPr>
          <w:rFonts w:ascii="Calibri" w:hAnsi="Calibri" w:cs="Calibri"/>
          <w:bCs/>
          <w:sz w:val="24"/>
          <w:szCs w:val="24"/>
        </w:rPr>
        <w:t xml:space="preserve">n </w:t>
      </w:r>
      <w:r w:rsidRPr="00685D84">
        <w:rPr>
          <w:rFonts w:ascii="Calibri" w:hAnsi="Calibri" w:cs="Calibri"/>
          <w:bCs/>
          <w:sz w:val="24"/>
          <w:szCs w:val="24"/>
        </w:rPr>
        <w:t>schoolgirls who left for Syria in February 2015.</w:t>
      </w:r>
    </w:p>
    <w:p w14:paraId="395B0089" w14:textId="2C793E6F" w:rsidR="00961BF7" w:rsidRPr="00685D84" w:rsidRDefault="00961BF7" w:rsidP="00570D03">
      <w:pPr>
        <w:spacing w:after="0"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685D84">
        <w:rPr>
          <w:rFonts w:ascii="Calibri" w:hAnsi="Calibri" w:cs="Calibri"/>
          <w:bCs/>
          <w:sz w:val="24"/>
          <w:szCs w:val="24"/>
        </w:rPr>
        <w:t>Much of the advice contained within the new statutory guidance on the legal duty – ‘Prevent</w:t>
      </w:r>
      <w:r w:rsidR="001F66D0" w:rsidRPr="00685D84">
        <w:rPr>
          <w:rFonts w:ascii="Calibri" w:hAnsi="Calibri" w:cs="Calibri"/>
          <w:bCs/>
          <w:sz w:val="24"/>
          <w:szCs w:val="24"/>
        </w:rPr>
        <w:t xml:space="preserve"> </w:t>
      </w:r>
      <w:r w:rsidRPr="00685D84">
        <w:rPr>
          <w:rFonts w:ascii="Calibri" w:hAnsi="Calibri" w:cs="Calibri"/>
          <w:bCs/>
          <w:sz w:val="24"/>
          <w:szCs w:val="24"/>
        </w:rPr>
        <w:t>Duty Guidance: For England and Wales (2015)’ –confirms the existing duties which schools</w:t>
      </w:r>
      <w:r w:rsidR="001F66D0" w:rsidRPr="00685D84">
        <w:rPr>
          <w:rFonts w:ascii="Calibri" w:hAnsi="Calibri" w:cs="Calibri"/>
          <w:bCs/>
          <w:sz w:val="24"/>
          <w:szCs w:val="24"/>
        </w:rPr>
        <w:t xml:space="preserve"> </w:t>
      </w:r>
      <w:r w:rsidRPr="00685D84">
        <w:rPr>
          <w:rFonts w:ascii="Calibri" w:hAnsi="Calibri" w:cs="Calibri"/>
          <w:bCs/>
          <w:sz w:val="24"/>
          <w:szCs w:val="24"/>
        </w:rPr>
        <w:t>already have for keeping pupils safe.</w:t>
      </w:r>
    </w:p>
    <w:p w14:paraId="1EDD1005" w14:textId="77777777" w:rsidR="00E765E3" w:rsidRPr="00685D84" w:rsidRDefault="00961BF7" w:rsidP="00570D03">
      <w:pPr>
        <w:spacing w:after="0"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685D84">
        <w:rPr>
          <w:rFonts w:ascii="Calibri" w:hAnsi="Calibri" w:cs="Calibri"/>
          <w:bCs/>
          <w:sz w:val="24"/>
          <w:szCs w:val="24"/>
        </w:rPr>
        <w:t>All schools in England are required by law to teach a broad and balanced curriculum which</w:t>
      </w:r>
      <w:r w:rsidR="001F66D0" w:rsidRPr="00685D84">
        <w:rPr>
          <w:rFonts w:ascii="Calibri" w:hAnsi="Calibri" w:cs="Calibri"/>
          <w:bCs/>
          <w:sz w:val="24"/>
          <w:szCs w:val="24"/>
        </w:rPr>
        <w:t xml:space="preserve"> </w:t>
      </w:r>
      <w:r w:rsidRPr="00685D84">
        <w:rPr>
          <w:rFonts w:ascii="Calibri" w:hAnsi="Calibri" w:cs="Calibri"/>
          <w:bCs/>
          <w:sz w:val="24"/>
          <w:szCs w:val="24"/>
        </w:rPr>
        <w:t xml:space="preserve">promotes the spiritual, moral, cultural, </w:t>
      </w:r>
      <w:proofErr w:type="gramStart"/>
      <w:r w:rsidRPr="00685D84">
        <w:rPr>
          <w:rFonts w:ascii="Calibri" w:hAnsi="Calibri" w:cs="Calibri"/>
          <w:bCs/>
          <w:sz w:val="24"/>
          <w:szCs w:val="24"/>
        </w:rPr>
        <w:t>mental</w:t>
      </w:r>
      <w:proofErr w:type="gramEnd"/>
      <w:r w:rsidRPr="00685D84">
        <w:rPr>
          <w:rFonts w:ascii="Calibri" w:hAnsi="Calibri" w:cs="Calibri"/>
          <w:bCs/>
          <w:sz w:val="24"/>
          <w:szCs w:val="24"/>
        </w:rPr>
        <w:t xml:space="preserve"> and physical development of pupils and to</w:t>
      </w:r>
      <w:r w:rsidR="001F66D0" w:rsidRPr="00685D84">
        <w:rPr>
          <w:rFonts w:ascii="Calibri" w:hAnsi="Calibri" w:cs="Calibri"/>
          <w:bCs/>
          <w:sz w:val="24"/>
          <w:szCs w:val="24"/>
        </w:rPr>
        <w:t xml:space="preserve"> </w:t>
      </w:r>
      <w:r w:rsidRPr="00685D84">
        <w:rPr>
          <w:rFonts w:ascii="Calibri" w:hAnsi="Calibri" w:cs="Calibri"/>
          <w:bCs/>
          <w:sz w:val="24"/>
          <w:szCs w:val="24"/>
        </w:rPr>
        <w:t>prepare them for the opportunities, responsibilities and experiences of life. Schools must also</w:t>
      </w:r>
      <w:r w:rsidR="001F66D0" w:rsidRPr="00685D84">
        <w:rPr>
          <w:rFonts w:ascii="Calibri" w:hAnsi="Calibri" w:cs="Calibri"/>
          <w:bCs/>
          <w:sz w:val="24"/>
          <w:szCs w:val="24"/>
        </w:rPr>
        <w:t xml:space="preserve"> p</w:t>
      </w:r>
      <w:r w:rsidRPr="00685D84">
        <w:rPr>
          <w:rFonts w:ascii="Calibri" w:hAnsi="Calibri" w:cs="Calibri"/>
          <w:bCs/>
          <w:sz w:val="24"/>
          <w:szCs w:val="24"/>
        </w:rPr>
        <w:t xml:space="preserve">romote community cohesion and teach children fundamental British values. </w:t>
      </w:r>
    </w:p>
    <w:p w14:paraId="06BDC90F" w14:textId="0BE48B41" w:rsidR="00961BF7" w:rsidRPr="00685D84" w:rsidRDefault="00961BF7" w:rsidP="00570D03">
      <w:pPr>
        <w:spacing w:after="0"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685D84">
        <w:rPr>
          <w:rFonts w:ascii="Calibri" w:hAnsi="Calibri" w:cs="Calibri"/>
          <w:bCs/>
          <w:sz w:val="24"/>
          <w:szCs w:val="24"/>
        </w:rPr>
        <w:t>All schools are</w:t>
      </w:r>
      <w:r w:rsidR="00E765E3" w:rsidRPr="00685D84">
        <w:rPr>
          <w:rFonts w:ascii="Calibri" w:hAnsi="Calibri" w:cs="Calibri"/>
          <w:bCs/>
          <w:sz w:val="24"/>
          <w:szCs w:val="24"/>
        </w:rPr>
        <w:t xml:space="preserve"> </w:t>
      </w:r>
      <w:r w:rsidRPr="00685D84">
        <w:rPr>
          <w:rFonts w:ascii="Calibri" w:hAnsi="Calibri" w:cs="Calibri"/>
          <w:bCs/>
          <w:sz w:val="24"/>
          <w:szCs w:val="24"/>
        </w:rPr>
        <w:t>required to take appropriate action to protect children from harm and they must be alert to</w:t>
      </w:r>
      <w:r w:rsidR="00E765E3" w:rsidRPr="00685D84">
        <w:rPr>
          <w:rFonts w:ascii="Calibri" w:hAnsi="Calibri" w:cs="Calibri"/>
          <w:bCs/>
          <w:sz w:val="24"/>
          <w:szCs w:val="24"/>
        </w:rPr>
        <w:t xml:space="preserve"> </w:t>
      </w:r>
      <w:r w:rsidRPr="00685D84">
        <w:rPr>
          <w:rFonts w:ascii="Calibri" w:hAnsi="Calibri" w:cs="Calibri"/>
          <w:bCs/>
          <w:sz w:val="24"/>
          <w:szCs w:val="24"/>
        </w:rPr>
        <w:t>harmful behaviour by other adults in the child’s life.</w:t>
      </w:r>
    </w:p>
    <w:p w14:paraId="39D6E7BE" w14:textId="77777777" w:rsidR="00961BF7" w:rsidRPr="00685D84" w:rsidRDefault="00961BF7" w:rsidP="00570D03">
      <w:pPr>
        <w:spacing w:after="0"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685D84">
        <w:rPr>
          <w:rFonts w:ascii="Calibri" w:hAnsi="Calibri" w:cs="Calibri"/>
          <w:bCs/>
          <w:sz w:val="24"/>
          <w:szCs w:val="24"/>
        </w:rPr>
        <w:t>The guidance should be read in conjunction with other relevant guidance. This includes:</w:t>
      </w:r>
    </w:p>
    <w:p w14:paraId="04852CB5" w14:textId="77777777" w:rsidR="00961BF7" w:rsidRPr="00685D84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685D84">
        <w:rPr>
          <w:rFonts w:ascii="Calibri" w:hAnsi="Calibri" w:cs="Calibri"/>
          <w:bCs/>
          <w:sz w:val="24"/>
          <w:szCs w:val="24"/>
        </w:rPr>
        <w:t>• Working Together to Safeguard Children, Keeping Children Safe in Education and</w:t>
      </w:r>
    </w:p>
    <w:p w14:paraId="15048F6F" w14:textId="0BC005E4" w:rsidR="00961BF7" w:rsidRPr="00685D84" w:rsidRDefault="00961BF7" w:rsidP="00E765E3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685D84">
        <w:rPr>
          <w:rFonts w:ascii="Calibri" w:hAnsi="Calibri" w:cs="Calibri"/>
          <w:bCs/>
          <w:sz w:val="24"/>
          <w:szCs w:val="24"/>
        </w:rPr>
        <w:t>• Information Sharing: Her Majesty’s Government advice for professionals providin</w:t>
      </w:r>
      <w:r w:rsidR="00E765E3" w:rsidRPr="00685D84">
        <w:rPr>
          <w:rFonts w:ascii="Calibri" w:hAnsi="Calibri" w:cs="Calibri"/>
          <w:bCs/>
          <w:sz w:val="24"/>
          <w:szCs w:val="24"/>
        </w:rPr>
        <w:t xml:space="preserve">g </w:t>
      </w:r>
      <w:r w:rsidRPr="00685D84">
        <w:rPr>
          <w:rFonts w:ascii="Calibri" w:hAnsi="Calibri" w:cs="Calibri"/>
          <w:bCs/>
          <w:sz w:val="24"/>
          <w:szCs w:val="24"/>
        </w:rPr>
        <w:t xml:space="preserve">safeguarding services to children, young people, </w:t>
      </w:r>
      <w:proofErr w:type="gramStart"/>
      <w:r w:rsidRPr="00685D84">
        <w:rPr>
          <w:rFonts w:ascii="Calibri" w:hAnsi="Calibri" w:cs="Calibri"/>
          <w:bCs/>
          <w:sz w:val="24"/>
          <w:szCs w:val="24"/>
        </w:rPr>
        <w:t>parents</w:t>
      </w:r>
      <w:proofErr w:type="gramEnd"/>
      <w:r w:rsidRPr="00685D84">
        <w:rPr>
          <w:rFonts w:ascii="Calibri" w:hAnsi="Calibri" w:cs="Calibri"/>
          <w:bCs/>
          <w:sz w:val="24"/>
          <w:szCs w:val="24"/>
        </w:rPr>
        <w:t xml:space="preserve"> and carers.</w:t>
      </w:r>
    </w:p>
    <w:p w14:paraId="6AFF5A7B" w14:textId="71513E81" w:rsidR="00961BF7" w:rsidRDefault="00685D84" w:rsidP="00961BF7">
      <w:pPr>
        <w:spacing w:line="240" w:lineRule="auto"/>
        <w:ind w:left="567"/>
        <w:rPr>
          <w:rFonts w:ascii="Arial" w:hAnsi="Arial" w:cs="Arial"/>
          <w:bCs/>
          <w:sz w:val="24"/>
          <w:szCs w:val="24"/>
        </w:rPr>
      </w:pPr>
      <w:hyperlink r:id="rId9" w:history="1">
        <w:r w:rsidRPr="000B6786">
          <w:rPr>
            <w:rStyle w:val="Hyperlink"/>
            <w:rFonts w:ascii="Arial" w:hAnsi="Arial" w:cs="Arial"/>
            <w:bCs/>
            <w:sz w:val="24"/>
            <w:szCs w:val="24"/>
          </w:rPr>
          <w:t>https://www.gov.uk/government/publications/working-together-to-safeguard-children</w:t>
        </w:r>
      </w:hyperlink>
    </w:p>
    <w:p w14:paraId="74ACF14D" w14:textId="1496FBDE" w:rsidR="00685D84" w:rsidRDefault="00685D84" w:rsidP="00685D84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hyperlink r:id="rId10" w:history="1">
        <w:r w:rsidR="00F16AEE" w:rsidRPr="000B6786">
          <w:rPr>
            <w:rStyle w:val="Hyperlink"/>
            <w:rFonts w:ascii="Arial" w:hAnsi="Arial" w:cs="Arial"/>
            <w:bCs/>
            <w:sz w:val="24"/>
            <w:szCs w:val="24"/>
          </w:rPr>
          <w:t>https://www.gov.uk/government/publications/keeping-children-safe-in-education</w:t>
        </w:r>
      </w:hyperlink>
    </w:p>
    <w:p w14:paraId="35D05864" w14:textId="77777777" w:rsidR="00F16AEE" w:rsidRPr="00685D84" w:rsidRDefault="00F16AEE" w:rsidP="00570D0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BE0AD2D" w14:textId="77777777" w:rsidR="00961BF7" w:rsidRPr="00F16AEE" w:rsidRDefault="00961BF7" w:rsidP="00570D03">
      <w:pPr>
        <w:spacing w:after="0"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Ofsted has a duty to inspect the ways in which schools act to keep pupils safe from dangers of</w:t>
      </w:r>
    </w:p>
    <w:p w14:paraId="05607F34" w14:textId="77777777" w:rsidR="00961BF7" w:rsidRDefault="00961BF7" w:rsidP="00570D03">
      <w:pPr>
        <w:spacing w:after="0"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radicalisation and extremism and to report on how well schools meet the new requirements.</w:t>
      </w:r>
    </w:p>
    <w:p w14:paraId="075D047D" w14:textId="77777777" w:rsidR="00F16AEE" w:rsidRDefault="00F16AEE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</w:p>
    <w:p w14:paraId="10AA877A" w14:textId="77777777" w:rsidR="00F16AEE" w:rsidRDefault="00F16AEE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</w:p>
    <w:p w14:paraId="4209FF9F" w14:textId="77777777" w:rsidR="00F16AEE" w:rsidRDefault="00F16AEE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</w:p>
    <w:p w14:paraId="624A17C2" w14:textId="77777777" w:rsidR="00F16AEE" w:rsidRDefault="00F16AEE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</w:p>
    <w:p w14:paraId="1399C648" w14:textId="77777777" w:rsidR="00570D03" w:rsidRDefault="00570D03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</w:p>
    <w:p w14:paraId="14D99F72" w14:textId="77777777" w:rsidR="00570D03" w:rsidRDefault="00570D03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</w:p>
    <w:p w14:paraId="09A57A71" w14:textId="77777777" w:rsidR="00570D03" w:rsidRDefault="00570D03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</w:p>
    <w:p w14:paraId="1E5A3771" w14:textId="77777777" w:rsidR="00570D03" w:rsidRDefault="00570D03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</w:p>
    <w:p w14:paraId="56AE2FB1" w14:textId="77777777" w:rsidR="00570D03" w:rsidRDefault="00570D03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</w:p>
    <w:p w14:paraId="0B6BE2DB" w14:textId="77777777" w:rsidR="00570D03" w:rsidRPr="00F16AEE" w:rsidRDefault="00570D03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</w:p>
    <w:p w14:paraId="61FC97EC" w14:textId="7777777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/>
          <w:sz w:val="24"/>
          <w:szCs w:val="24"/>
        </w:rPr>
      </w:pPr>
      <w:r w:rsidRPr="00F16AEE">
        <w:rPr>
          <w:rFonts w:ascii="Calibri" w:hAnsi="Calibri" w:cs="Calibri"/>
          <w:b/>
          <w:sz w:val="24"/>
          <w:szCs w:val="24"/>
        </w:rPr>
        <w:lastRenderedPageBreak/>
        <w:t>OVERVIEW</w:t>
      </w:r>
    </w:p>
    <w:p w14:paraId="325D351E" w14:textId="77777777" w:rsidR="00961BF7" w:rsidRPr="00F16AEE" w:rsidRDefault="00961BF7" w:rsidP="00570D03">
      <w:pPr>
        <w:spacing w:after="0"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This school takes seriously its duty contained in the Counter Terrorism and Security Act (2015),</w:t>
      </w:r>
    </w:p>
    <w:p w14:paraId="3CCB8775" w14:textId="77777777" w:rsidR="00961BF7" w:rsidRDefault="00961BF7" w:rsidP="00570D03">
      <w:pPr>
        <w:spacing w:after="0"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to prevent pupils and those working in school from being radicalised or drawn into extremism.</w:t>
      </w:r>
    </w:p>
    <w:p w14:paraId="78360FA6" w14:textId="77777777" w:rsidR="00534814" w:rsidRPr="00F16AEE" w:rsidRDefault="00534814" w:rsidP="00570D03">
      <w:pPr>
        <w:spacing w:after="0" w:line="240" w:lineRule="auto"/>
        <w:ind w:left="567"/>
        <w:rPr>
          <w:rFonts w:ascii="Calibri" w:hAnsi="Calibri" w:cs="Calibri"/>
          <w:bCs/>
          <w:sz w:val="24"/>
          <w:szCs w:val="24"/>
        </w:rPr>
      </w:pPr>
    </w:p>
    <w:p w14:paraId="671858E3" w14:textId="77777777" w:rsidR="00961BF7" w:rsidRPr="00F16AEE" w:rsidRDefault="00961BF7" w:rsidP="00570D03">
      <w:pPr>
        <w:spacing w:after="0"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We will follow the advice contained within the statutory guidance on the legal duty set out in the</w:t>
      </w:r>
    </w:p>
    <w:p w14:paraId="2C16DDF3" w14:textId="77777777" w:rsidR="00961BF7" w:rsidRPr="00F16AEE" w:rsidRDefault="00961BF7" w:rsidP="00570D03">
      <w:pPr>
        <w:spacing w:after="0"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‘Prevent Duty Guidance: For England and Wales (2015)’ in conjunction with the other duties</w:t>
      </w:r>
    </w:p>
    <w:p w14:paraId="044D72D2" w14:textId="77777777" w:rsidR="00961BF7" w:rsidRPr="00F16AEE" w:rsidRDefault="00961BF7" w:rsidP="00570D03">
      <w:pPr>
        <w:spacing w:after="0"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which we already have for keeping pupils safe.</w:t>
      </w:r>
    </w:p>
    <w:p w14:paraId="3C826914" w14:textId="77777777" w:rsidR="00F16AEE" w:rsidRDefault="00F16AEE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</w:p>
    <w:p w14:paraId="2A3A96F7" w14:textId="4F7E54A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/>
          <w:sz w:val="24"/>
          <w:szCs w:val="24"/>
        </w:rPr>
      </w:pPr>
      <w:r w:rsidRPr="00F16AEE">
        <w:rPr>
          <w:rFonts w:ascii="Calibri" w:hAnsi="Calibri" w:cs="Calibri"/>
          <w:b/>
          <w:sz w:val="24"/>
          <w:szCs w:val="24"/>
        </w:rPr>
        <w:t>OBJECTIVES</w:t>
      </w:r>
    </w:p>
    <w:p w14:paraId="24BE4FCF" w14:textId="7777777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1. To prevent pupils and those working in school from being radicalised and drawn into</w:t>
      </w:r>
    </w:p>
    <w:p w14:paraId="34087604" w14:textId="7777777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extremism</w:t>
      </w:r>
    </w:p>
    <w:p w14:paraId="43A44BAC" w14:textId="7777777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2. To take appropriate action to protect children from harm</w:t>
      </w:r>
    </w:p>
    <w:p w14:paraId="10F7E59F" w14:textId="7777777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3. To be alert to harmful behaviour by other adults</w:t>
      </w:r>
    </w:p>
    <w:p w14:paraId="1130B9F7" w14:textId="7777777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4. To ensure that pupils use the internet safely and to encourage parents to be alert and</w:t>
      </w:r>
    </w:p>
    <w:p w14:paraId="155AEADC" w14:textId="7777777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vigilant to the dangers their children might face.</w:t>
      </w:r>
    </w:p>
    <w:p w14:paraId="5BF0C141" w14:textId="7777777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5. To ensure that staff and pupils report any concerns to the headteacher immediately.</w:t>
      </w:r>
    </w:p>
    <w:p w14:paraId="3E32B175" w14:textId="7777777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6. To build strong links with the appropriate outside agencies so that where the school</w:t>
      </w:r>
    </w:p>
    <w:p w14:paraId="39CE9CFC" w14:textId="77777777" w:rsidR="00961BF7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needs specialist help and support it will be activated promptly.</w:t>
      </w:r>
    </w:p>
    <w:p w14:paraId="6F81375F" w14:textId="77777777" w:rsidR="00534814" w:rsidRPr="00F16AEE" w:rsidRDefault="00534814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</w:p>
    <w:p w14:paraId="46695453" w14:textId="77777777" w:rsidR="00961BF7" w:rsidRPr="00534814" w:rsidRDefault="00961BF7" w:rsidP="00961BF7">
      <w:pPr>
        <w:spacing w:line="240" w:lineRule="auto"/>
        <w:ind w:left="567"/>
        <w:rPr>
          <w:rFonts w:ascii="Calibri" w:hAnsi="Calibri" w:cs="Calibri"/>
          <w:b/>
          <w:sz w:val="24"/>
          <w:szCs w:val="24"/>
        </w:rPr>
      </w:pPr>
      <w:r w:rsidRPr="00534814">
        <w:rPr>
          <w:rFonts w:ascii="Calibri" w:hAnsi="Calibri" w:cs="Calibri"/>
          <w:b/>
          <w:sz w:val="24"/>
          <w:szCs w:val="24"/>
        </w:rPr>
        <w:t>STRATEGIES</w:t>
      </w:r>
    </w:p>
    <w:p w14:paraId="51D4D9C1" w14:textId="7777777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1. To continue to promote community cohesion and teach children fundamental British</w:t>
      </w:r>
    </w:p>
    <w:p w14:paraId="6DB2A6A3" w14:textId="7777777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values.</w:t>
      </w:r>
    </w:p>
    <w:p w14:paraId="79AFC022" w14:textId="7777777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2. To work in partnership with parents to prevent children from being radicalised and</w:t>
      </w:r>
    </w:p>
    <w:p w14:paraId="666AE18B" w14:textId="7777777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drawn into extremism</w:t>
      </w:r>
    </w:p>
    <w:p w14:paraId="2D5B81D1" w14:textId="7777777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3. To ensure that all staff are alert to recognise signs that pupils are in danger of being</w:t>
      </w:r>
    </w:p>
    <w:p w14:paraId="2A8FED1E" w14:textId="7777777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radicalised and drawn into extremism</w:t>
      </w:r>
    </w:p>
    <w:p w14:paraId="6E886898" w14:textId="7777777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4. To teach a broad and balanced curriculum, which promotes the spiritual, moral,</w:t>
      </w:r>
    </w:p>
    <w:p w14:paraId="0221811D" w14:textId="7777777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 xml:space="preserve">cultural, </w:t>
      </w:r>
      <w:proofErr w:type="gramStart"/>
      <w:r w:rsidRPr="00F16AEE">
        <w:rPr>
          <w:rFonts w:ascii="Calibri" w:hAnsi="Calibri" w:cs="Calibri"/>
          <w:bCs/>
          <w:sz w:val="24"/>
          <w:szCs w:val="24"/>
        </w:rPr>
        <w:t>mental</w:t>
      </w:r>
      <w:proofErr w:type="gramEnd"/>
      <w:r w:rsidRPr="00F16AEE">
        <w:rPr>
          <w:rFonts w:ascii="Calibri" w:hAnsi="Calibri" w:cs="Calibri"/>
          <w:bCs/>
          <w:sz w:val="24"/>
          <w:szCs w:val="24"/>
        </w:rPr>
        <w:t xml:space="preserve"> and physical development of pupils: to prepare them for the</w:t>
      </w:r>
    </w:p>
    <w:p w14:paraId="5A62EC9B" w14:textId="7777777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 xml:space="preserve">opportunities, </w:t>
      </w:r>
      <w:proofErr w:type="gramStart"/>
      <w:r w:rsidRPr="00F16AEE">
        <w:rPr>
          <w:rFonts w:ascii="Calibri" w:hAnsi="Calibri" w:cs="Calibri"/>
          <w:bCs/>
          <w:sz w:val="24"/>
          <w:szCs w:val="24"/>
        </w:rPr>
        <w:t>responsibilities</w:t>
      </w:r>
      <w:proofErr w:type="gramEnd"/>
      <w:r w:rsidRPr="00F16AEE">
        <w:rPr>
          <w:rFonts w:ascii="Calibri" w:hAnsi="Calibri" w:cs="Calibri"/>
          <w:bCs/>
          <w:sz w:val="24"/>
          <w:szCs w:val="24"/>
        </w:rPr>
        <w:t xml:space="preserve"> and experiences of life.</w:t>
      </w:r>
    </w:p>
    <w:p w14:paraId="201BE38F" w14:textId="7777777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5. To ensure that through teaching pupils about the importance of keeping safe that they</w:t>
      </w:r>
    </w:p>
    <w:p w14:paraId="68F5A8FB" w14:textId="7777777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are alerted to those who might wish to do them harm by radicalising them or drawing</w:t>
      </w:r>
    </w:p>
    <w:p w14:paraId="3360A2B1" w14:textId="7777777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them into extremism.</w:t>
      </w:r>
    </w:p>
    <w:p w14:paraId="1D4E1D4B" w14:textId="7777777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lastRenderedPageBreak/>
        <w:t>6. By raising awareness of safe use of the internet both in school and at home that</w:t>
      </w:r>
    </w:p>
    <w:p w14:paraId="58C69A8A" w14:textId="7777777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pupils are alerted to those who would wish to harm them.</w:t>
      </w:r>
    </w:p>
    <w:p w14:paraId="5623873C" w14:textId="77777777" w:rsidR="00961BF7" w:rsidRPr="00F16AEE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7. To provide awareness raising training for the staff so that they use this policy</w:t>
      </w:r>
    </w:p>
    <w:p w14:paraId="2C07E03D" w14:textId="77777777" w:rsidR="00961BF7" w:rsidRDefault="00961BF7" w:rsidP="00961BF7">
      <w:pPr>
        <w:spacing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appropriately.</w:t>
      </w:r>
    </w:p>
    <w:p w14:paraId="78AE288A" w14:textId="77777777" w:rsidR="00534814" w:rsidRPr="00534814" w:rsidRDefault="00534814" w:rsidP="00961BF7">
      <w:pPr>
        <w:spacing w:line="240" w:lineRule="auto"/>
        <w:ind w:left="567"/>
        <w:rPr>
          <w:rFonts w:ascii="Calibri" w:hAnsi="Calibri" w:cs="Calibri"/>
          <w:b/>
          <w:sz w:val="24"/>
          <w:szCs w:val="24"/>
        </w:rPr>
      </w:pPr>
    </w:p>
    <w:p w14:paraId="45325D06" w14:textId="77777777" w:rsidR="00961BF7" w:rsidRPr="00534814" w:rsidRDefault="00961BF7" w:rsidP="00961BF7">
      <w:pPr>
        <w:spacing w:line="240" w:lineRule="auto"/>
        <w:ind w:left="567"/>
        <w:rPr>
          <w:rFonts w:ascii="Calibri" w:hAnsi="Calibri" w:cs="Calibri"/>
          <w:b/>
          <w:sz w:val="24"/>
          <w:szCs w:val="24"/>
        </w:rPr>
      </w:pPr>
      <w:r w:rsidRPr="00534814">
        <w:rPr>
          <w:rFonts w:ascii="Calibri" w:hAnsi="Calibri" w:cs="Calibri"/>
          <w:b/>
          <w:sz w:val="24"/>
          <w:szCs w:val="24"/>
        </w:rPr>
        <w:t>OUTCOMES</w:t>
      </w:r>
    </w:p>
    <w:p w14:paraId="3827995B" w14:textId="77777777" w:rsidR="00961BF7" w:rsidRPr="00F16AEE" w:rsidRDefault="00961BF7" w:rsidP="00570D03">
      <w:pPr>
        <w:spacing w:after="0"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Everyone involved in or with our school, will work in partnership with parents and the wider</w:t>
      </w:r>
    </w:p>
    <w:p w14:paraId="6232FA4B" w14:textId="77777777" w:rsidR="00961BF7" w:rsidRPr="00F16AEE" w:rsidRDefault="00961BF7" w:rsidP="00570D03">
      <w:pPr>
        <w:spacing w:after="0"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community to prevent pupils from being radicalised or drawn into extremism.</w:t>
      </w:r>
    </w:p>
    <w:p w14:paraId="75DE8538" w14:textId="77777777" w:rsidR="00570D03" w:rsidRDefault="00570D03" w:rsidP="00570D03">
      <w:pPr>
        <w:spacing w:after="0" w:line="240" w:lineRule="auto"/>
        <w:ind w:left="567"/>
        <w:rPr>
          <w:rFonts w:ascii="Calibri" w:hAnsi="Calibri" w:cs="Calibri"/>
          <w:bCs/>
          <w:sz w:val="24"/>
          <w:szCs w:val="24"/>
        </w:rPr>
      </w:pPr>
    </w:p>
    <w:p w14:paraId="58B8FEF7" w14:textId="44EA918C" w:rsidR="00961BF7" w:rsidRPr="00F16AEE" w:rsidRDefault="00961BF7" w:rsidP="00570D03">
      <w:pPr>
        <w:spacing w:after="0"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The Principal and Governing Body will assess the impact of this policy and monitor its</w:t>
      </w:r>
    </w:p>
    <w:p w14:paraId="4C1A1CE7" w14:textId="77777777" w:rsidR="00961BF7" w:rsidRPr="00F16AEE" w:rsidRDefault="00961BF7" w:rsidP="00570D03">
      <w:pPr>
        <w:spacing w:after="0"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operation.</w:t>
      </w:r>
    </w:p>
    <w:p w14:paraId="29C3FA5B" w14:textId="77777777" w:rsidR="00570D03" w:rsidRDefault="00570D03" w:rsidP="00570D03">
      <w:pPr>
        <w:spacing w:after="0" w:line="240" w:lineRule="auto"/>
        <w:ind w:left="567"/>
        <w:rPr>
          <w:rFonts w:ascii="Calibri" w:hAnsi="Calibri" w:cs="Calibri"/>
          <w:bCs/>
          <w:sz w:val="24"/>
          <w:szCs w:val="24"/>
        </w:rPr>
      </w:pPr>
    </w:p>
    <w:p w14:paraId="20D39539" w14:textId="74A99B9E" w:rsidR="00961BF7" w:rsidRPr="00F16AEE" w:rsidRDefault="00961BF7" w:rsidP="00570D03">
      <w:pPr>
        <w:spacing w:after="0" w:line="240" w:lineRule="auto"/>
        <w:ind w:left="567"/>
        <w:rPr>
          <w:rFonts w:ascii="Calibri" w:hAnsi="Calibri" w:cs="Calibri"/>
          <w:bCs/>
          <w:sz w:val="24"/>
          <w:szCs w:val="24"/>
        </w:rPr>
      </w:pPr>
      <w:r w:rsidRPr="00F16AEE">
        <w:rPr>
          <w:rFonts w:ascii="Calibri" w:hAnsi="Calibri" w:cs="Calibri"/>
          <w:bCs/>
          <w:sz w:val="24"/>
          <w:szCs w:val="24"/>
        </w:rPr>
        <w:t>It should be viewed in conjunction with the school’s other policies especially the Safe Use of</w:t>
      </w:r>
    </w:p>
    <w:p w14:paraId="78F5A270" w14:textId="1A1072BD" w:rsidR="00961BF7" w:rsidRPr="00F16AEE" w:rsidRDefault="00534814" w:rsidP="00570D03">
      <w:pPr>
        <w:spacing w:after="0" w:line="240" w:lineRule="auto"/>
        <w:ind w:left="567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</w:t>
      </w:r>
      <w:r w:rsidR="00961BF7" w:rsidRPr="00F16AEE">
        <w:rPr>
          <w:rFonts w:ascii="Calibri" w:hAnsi="Calibri" w:cs="Calibri"/>
          <w:bCs/>
          <w:sz w:val="24"/>
          <w:szCs w:val="24"/>
        </w:rPr>
        <w:t xml:space="preserve">he Internet policy, </w:t>
      </w:r>
      <w:r>
        <w:rPr>
          <w:rFonts w:ascii="Calibri" w:hAnsi="Calibri" w:cs="Calibri"/>
          <w:bCs/>
          <w:sz w:val="24"/>
          <w:szCs w:val="24"/>
        </w:rPr>
        <w:t xml:space="preserve">Child </w:t>
      </w:r>
      <w:r w:rsidR="00570D03">
        <w:rPr>
          <w:rFonts w:ascii="Calibri" w:hAnsi="Calibri" w:cs="Calibri"/>
          <w:bCs/>
          <w:sz w:val="24"/>
          <w:szCs w:val="24"/>
        </w:rPr>
        <w:t>Protection</w:t>
      </w:r>
      <w:r w:rsidR="00961BF7" w:rsidRPr="00F16AEE">
        <w:rPr>
          <w:rFonts w:ascii="Calibri" w:hAnsi="Calibri" w:cs="Calibri"/>
          <w:bCs/>
          <w:sz w:val="24"/>
          <w:szCs w:val="24"/>
        </w:rPr>
        <w:t xml:space="preserve"> Policy, </w:t>
      </w:r>
      <w:r w:rsidR="00570D03">
        <w:rPr>
          <w:rFonts w:ascii="Calibri" w:hAnsi="Calibri" w:cs="Calibri"/>
          <w:bCs/>
          <w:sz w:val="24"/>
          <w:szCs w:val="24"/>
        </w:rPr>
        <w:t xml:space="preserve">Single </w:t>
      </w:r>
      <w:r w:rsidR="00961BF7" w:rsidRPr="00F16AEE">
        <w:rPr>
          <w:rFonts w:ascii="Calibri" w:hAnsi="Calibri" w:cs="Calibri"/>
          <w:bCs/>
          <w:sz w:val="24"/>
          <w:szCs w:val="24"/>
        </w:rPr>
        <w:t>Equality Policy, Attendance Policy and Behaviour</w:t>
      </w:r>
      <w:r w:rsidR="00570D03">
        <w:rPr>
          <w:rFonts w:ascii="Calibri" w:hAnsi="Calibri" w:cs="Calibri"/>
          <w:bCs/>
          <w:sz w:val="24"/>
          <w:szCs w:val="24"/>
        </w:rPr>
        <w:t xml:space="preserve"> and Wellbeing </w:t>
      </w:r>
      <w:r w:rsidR="00961BF7" w:rsidRPr="00F16AEE">
        <w:rPr>
          <w:rFonts w:ascii="Calibri" w:hAnsi="Calibri" w:cs="Calibri"/>
          <w:bCs/>
          <w:sz w:val="24"/>
          <w:szCs w:val="24"/>
        </w:rPr>
        <w:t>Policy</w:t>
      </w:r>
      <w:r w:rsidR="00570D03">
        <w:rPr>
          <w:rFonts w:ascii="Calibri" w:hAnsi="Calibri" w:cs="Calibri"/>
          <w:bCs/>
          <w:sz w:val="24"/>
          <w:szCs w:val="24"/>
        </w:rPr>
        <w:t>.</w:t>
      </w:r>
    </w:p>
    <w:sectPr w:rsidR="00961BF7" w:rsidRPr="00F16AEE" w:rsidSect="00717F20">
      <w:headerReference w:type="default" r:id="rId11"/>
      <w:footerReference w:type="default" r:id="rId12"/>
      <w:pgSz w:w="11906" w:h="16838"/>
      <w:pgMar w:top="567" w:right="851" w:bottom="567" w:left="70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0D30" w14:textId="77777777" w:rsidR="00E20207" w:rsidRDefault="00E20207" w:rsidP="00554FB1">
      <w:pPr>
        <w:spacing w:after="0" w:line="240" w:lineRule="auto"/>
      </w:pPr>
      <w:r>
        <w:separator/>
      </w:r>
    </w:p>
  </w:endnote>
  <w:endnote w:type="continuationSeparator" w:id="0">
    <w:p w14:paraId="4F9C154A" w14:textId="77777777" w:rsidR="00E20207" w:rsidRDefault="00E20207" w:rsidP="0055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A10D" w14:textId="23284D92" w:rsidR="00C8169F" w:rsidRPr="00D343AE" w:rsidRDefault="00D343AE">
    <w:pPr>
      <w:pStyle w:val="Footer"/>
      <w:rPr>
        <w:rFonts w:ascii="Arial" w:hAnsi="Arial" w:cs="Arial"/>
      </w:rPr>
    </w:pPr>
    <w:r w:rsidRPr="00D343AE">
      <w:rPr>
        <w:rFonts w:ascii="Arial" w:hAnsi="Arial" w:cs="Arial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9F2A" w14:textId="77777777" w:rsidR="00E20207" w:rsidRDefault="00E20207" w:rsidP="00554FB1">
      <w:pPr>
        <w:spacing w:after="0" w:line="240" w:lineRule="auto"/>
      </w:pPr>
      <w:r>
        <w:separator/>
      </w:r>
    </w:p>
  </w:footnote>
  <w:footnote w:type="continuationSeparator" w:id="0">
    <w:p w14:paraId="19714074" w14:textId="77777777" w:rsidR="00E20207" w:rsidRDefault="00E20207" w:rsidP="0055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8363" w14:textId="77777777" w:rsidR="001B2234" w:rsidRDefault="001B223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7440">
      <w:rPr>
        <w:noProof/>
      </w:rPr>
      <w:t>1</w:t>
    </w:r>
    <w:r>
      <w:rPr>
        <w:noProof/>
      </w:rPr>
      <w:fldChar w:fldCharType="end"/>
    </w:r>
  </w:p>
  <w:p w14:paraId="615F3CE9" w14:textId="77777777" w:rsidR="001B2234" w:rsidRDefault="001B2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D45"/>
    <w:multiLevelType w:val="hybridMultilevel"/>
    <w:tmpl w:val="114A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7A8A"/>
    <w:multiLevelType w:val="hybridMultilevel"/>
    <w:tmpl w:val="BC827DA2"/>
    <w:lvl w:ilvl="0" w:tplc="27D80D6E">
      <w:numFmt w:val="bullet"/>
      <w:lvlText w:val=""/>
      <w:lvlJc w:val="left"/>
      <w:pPr>
        <w:ind w:left="1505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59011C8"/>
    <w:multiLevelType w:val="hybridMultilevel"/>
    <w:tmpl w:val="A31020FE"/>
    <w:lvl w:ilvl="0" w:tplc="27D80D6E">
      <w:numFmt w:val="bullet"/>
      <w:lvlText w:val=""/>
      <w:lvlJc w:val="left"/>
      <w:pPr>
        <w:ind w:left="1364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B086FA2"/>
    <w:multiLevelType w:val="hybridMultilevel"/>
    <w:tmpl w:val="C4FA560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EC72B99"/>
    <w:multiLevelType w:val="hybridMultilevel"/>
    <w:tmpl w:val="78781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FF5"/>
    <w:multiLevelType w:val="hybridMultilevel"/>
    <w:tmpl w:val="459CD96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2630E75"/>
    <w:multiLevelType w:val="hybridMultilevel"/>
    <w:tmpl w:val="83CEEBE0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8650F84"/>
    <w:multiLevelType w:val="hybridMultilevel"/>
    <w:tmpl w:val="F4C0F4F2"/>
    <w:lvl w:ilvl="0" w:tplc="C49C37E2">
      <w:numFmt w:val="bullet"/>
      <w:lvlText w:val="•"/>
      <w:lvlJc w:val="left"/>
      <w:pPr>
        <w:ind w:left="14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1C802146"/>
    <w:multiLevelType w:val="hybridMultilevel"/>
    <w:tmpl w:val="6B28773E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256A7C47"/>
    <w:multiLevelType w:val="hybridMultilevel"/>
    <w:tmpl w:val="1D76B02A"/>
    <w:lvl w:ilvl="0" w:tplc="27D80D6E">
      <w:numFmt w:val="bullet"/>
      <w:lvlText w:val=""/>
      <w:lvlJc w:val="left"/>
      <w:pPr>
        <w:ind w:left="1446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264730EA"/>
    <w:multiLevelType w:val="multilevel"/>
    <w:tmpl w:val="6EECB2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  <w:b w:val="0"/>
      </w:rPr>
    </w:lvl>
  </w:abstractNum>
  <w:abstractNum w:abstractNumId="11" w15:restartNumberingAfterBreak="0">
    <w:nsid w:val="311F2AEF"/>
    <w:multiLevelType w:val="hybridMultilevel"/>
    <w:tmpl w:val="B720C65A"/>
    <w:lvl w:ilvl="0" w:tplc="27D80D6E">
      <w:numFmt w:val="bullet"/>
      <w:lvlText w:val=""/>
      <w:lvlJc w:val="left"/>
      <w:pPr>
        <w:ind w:left="1505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31816916"/>
    <w:multiLevelType w:val="hybridMultilevel"/>
    <w:tmpl w:val="7D9641D4"/>
    <w:lvl w:ilvl="0" w:tplc="C49C37E2">
      <w:numFmt w:val="bullet"/>
      <w:lvlText w:val="•"/>
      <w:lvlJc w:val="left"/>
      <w:pPr>
        <w:ind w:left="14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39831F47"/>
    <w:multiLevelType w:val="hybridMultilevel"/>
    <w:tmpl w:val="AF306C9C"/>
    <w:lvl w:ilvl="0" w:tplc="C49C37E2">
      <w:numFmt w:val="bullet"/>
      <w:lvlText w:val="•"/>
      <w:lvlJc w:val="left"/>
      <w:pPr>
        <w:ind w:left="14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 w15:restartNumberingAfterBreak="0">
    <w:nsid w:val="3B0575DE"/>
    <w:multiLevelType w:val="hybridMultilevel"/>
    <w:tmpl w:val="462460AC"/>
    <w:lvl w:ilvl="0" w:tplc="27D80D6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E03924"/>
    <w:multiLevelType w:val="hybridMultilevel"/>
    <w:tmpl w:val="8D6047D4"/>
    <w:lvl w:ilvl="0" w:tplc="27D80D6E">
      <w:numFmt w:val="bullet"/>
      <w:lvlText w:val=""/>
      <w:lvlJc w:val="left"/>
      <w:pPr>
        <w:ind w:left="1287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772457"/>
    <w:multiLevelType w:val="hybridMultilevel"/>
    <w:tmpl w:val="CB088802"/>
    <w:lvl w:ilvl="0" w:tplc="7346ADC8">
      <w:start w:val="1"/>
      <w:numFmt w:val="bullet"/>
      <w:lvlText w:val="-"/>
      <w:lvlJc w:val="right"/>
      <w:pPr>
        <w:ind w:left="720" w:hanging="360"/>
      </w:pPr>
      <w:rPr>
        <w:rFonts w:ascii="SimSun" w:eastAsia="SimSun" w:hAnsi="SimSu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E5F6B"/>
    <w:multiLevelType w:val="hybridMultilevel"/>
    <w:tmpl w:val="CAE66AC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E071AE9"/>
    <w:multiLevelType w:val="hybridMultilevel"/>
    <w:tmpl w:val="21B6A678"/>
    <w:lvl w:ilvl="0" w:tplc="7346ADC8">
      <w:start w:val="1"/>
      <w:numFmt w:val="bullet"/>
      <w:lvlText w:val="-"/>
      <w:lvlJc w:val="right"/>
      <w:pPr>
        <w:ind w:left="720" w:hanging="360"/>
      </w:pPr>
      <w:rPr>
        <w:rFonts w:ascii="SimSun" w:eastAsia="SimSun" w:hAnsi="SimSu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94026"/>
    <w:multiLevelType w:val="hybridMultilevel"/>
    <w:tmpl w:val="6B980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4718A"/>
    <w:multiLevelType w:val="hybridMultilevel"/>
    <w:tmpl w:val="3CCE1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A23FB"/>
    <w:multiLevelType w:val="hybridMultilevel"/>
    <w:tmpl w:val="24983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B0058"/>
    <w:multiLevelType w:val="hybridMultilevel"/>
    <w:tmpl w:val="DBFCE0DE"/>
    <w:lvl w:ilvl="0" w:tplc="27D80D6E">
      <w:numFmt w:val="bullet"/>
      <w:lvlText w:val=""/>
      <w:lvlJc w:val="left"/>
      <w:pPr>
        <w:ind w:left="1288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5D0673AE"/>
    <w:multiLevelType w:val="hybridMultilevel"/>
    <w:tmpl w:val="592C5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45716"/>
    <w:multiLevelType w:val="hybridMultilevel"/>
    <w:tmpl w:val="7166EF2C"/>
    <w:lvl w:ilvl="0" w:tplc="27D80D6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759F"/>
    <w:multiLevelType w:val="hybridMultilevel"/>
    <w:tmpl w:val="C38097D8"/>
    <w:lvl w:ilvl="0" w:tplc="1BF29CF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6DB245F"/>
    <w:multiLevelType w:val="hybridMultilevel"/>
    <w:tmpl w:val="F868693E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7" w15:restartNumberingAfterBreak="0">
    <w:nsid w:val="681951C6"/>
    <w:multiLevelType w:val="hybridMultilevel"/>
    <w:tmpl w:val="3CB43D6E"/>
    <w:lvl w:ilvl="0" w:tplc="27D80D6E">
      <w:numFmt w:val="bullet"/>
      <w:lvlText w:val=""/>
      <w:lvlJc w:val="left"/>
      <w:pPr>
        <w:ind w:left="1367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81E0284"/>
    <w:multiLevelType w:val="hybridMultilevel"/>
    <w:tmpl w:val="499419F0"/>
    <w:lvl w:ilvl="0" w:tplc="27D80D6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C97B5C"/>
    <w:multiLevelType w:val="hybridMultilevel"/>
    <w:tmpl w:val="7A9A0A94"/>
    <w:lvl w:ilvl="0" w:tplc="27D80D6E">
      <w:numFmt w:val="bullet"/>
      <w:lvlText w:val=""/>
      <w:lvlJc w:val="left"/>
      <w:pPr>
        <w:ind w:left="1364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7298778D"/>
    <w:multiLevelType w:val="hybridMultilevel"/>
    <w:tmpl w:val="70DA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70836"/>
    <w:multiLevelType w:val="hybridMultilevel"/>
    <w:tmpl w:val="7B226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61737"/>
    <w:multiLevelType w:val="hybridMultilevel"/>
    <w:tmpl w:val="76BEEA3C"/>
    <w:lvl w:ilvl="0" w:tplc="27D80D6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4D214E"/>
    <w:multiLevelType w:val="hybridMultilevel"/>
    <w:tmpl w:val="AD7E49FA"/>
    <w:lvl w:ilvl="0" w:tplc="27D80D6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8E616E"/>
    <w:multiLevelType w:val="hybridMultilevel"/>
    <w:tmpl w:val="F3C4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121257">
    <w:abstractNumId w:val="10"/>
  </w:num>
  <w:num w:numId="2" w16cid:durableId="1096905919">
    <w:abstractNumId w:val="30"/>
  </w:num>
  <w:num w:numId="3" w16cid:durableId="280501537">
    <w:abstractNumId w:val="31"/>
  </w:num>
  <w:num w:numId="4" w16cid:durableId="898395988">
    <w:abstractNumId w:val="6"/>
  </w:num>
  <w:num w:numId="5" w16cid:durableId="1209873316">
    <w:abstractNumId w:val="20"/>
  </w:num>
  <w:num w:numId="6" w16cid:durableId="1218009617">
    <w:abstractNumId w:val="8"/>
  </w:num>
  <w:num w:numId="7" w16cid:durableId="2102137382">
    <w:abstractNumId w:val="26"/>
  </w:num>
  <w:num w:numId="8" w16cid:durableId="1608731394">
    <w:abstractNumId w:val="34"/>
  </w:num>
  <w:num w:numId="9" w16cid:durableId="1480613343">
    <w:abstractNumId w:val="0"/>
  </w:num>
  <w:num w:numId="10" w16cid:durableId="23286563">
    <w:abstractNumId w:val="16"/>
  </w:num>
  <w:num w:numId="11" w16cid:durableId="582254329">
    <w:abstractNumId w:val="4"/>
  </w:num>
  <w:num w:numId="12" w16cid:durableId="1935236683">
    <w:abstractNumId w:val="3"/>
  </w:num>
  <w:num w:numId="13" w16cid:durableId="1021122826">
    <w:abstractNumId w:val="23"/>
  </w:num>
  <w:num w:numId="14" w16cid:durableId="1095662722">
    <w:abstractNumId w:val="5"/>
  </w:num>
  <w:num w:numId="15" w16cid:durableId="1535650439">
    <w:abstractNumId w:val="18"/>
  </w:num>
  <w:num w:numId="16" w16cid:durableId="920288677">
    <w:abstractNumId w:val="19"/>
  </w:num>
  <w:num w:numId="17" w16cid:durableId="2074810090">
    <w:abstractNumId w:val="21"/>
  </w:num>
  <w:num w:numId="18" w16cid:durableId="856699972">
    <w:abstractNumId w:val="27"/>
  </w:num>
  <w:num w:numId="19" w16cid:durableId="1570798667">
    <w:abstractNumId w:val="2"/>
  </w:num>
  <w:num w:numId="20" w16cid:durableId="593707991">
    <w:abstractNumId w:val="1"/>
  </w:num>
  <w:num w:numId="21" w16cid:durableId="1550874980">
    <w:abstractNumId w:val="28"/>
  </w:num>
  <w:num w:numId="22" w16cid:durableId="1077821955">
    <w:abstractNumId w:val="9"/>
  </w:num>
  <w:num w:numId="23" w16cid:durableId="566841964">
    <w:abstractNumId w:val="14"/>
  </w:num>
  <w:num w:numId="24" w16cid:durableId="1207794386">
    <w:abstractNumId w:val="32"/>
  </w:num>
  <w:num w:numId="25" w16cid:durableId="379983625">
    <w:abstractNumId w:val="24"/>
  </w:num>
  <w:num w:numId="26" w16cid:durableId="1758205421">
    <w:abstractNumId w:val="33"/>
  </w:num>
  <w:num w:numId="27" w16cid:durableId="1283607428">
    <w:abstractNumId w:val="11"/>
  </w:num>
  <w:num w:numId="28" w16cid:durableId="1409107744">
    <w:abstractNumId w:val="29"/>
  </w:num>
  <w:num w:numId="29" w16cid:durableId="1592540102">
    <w:abstractNumId w:val="22"/>
  </w:num>
  <w:num w:numId="30" w16cid:durableId="1214460633">
    <w:abstractNumId w:val="15"/>
  </w:num>
  <w:num w:numId="31" w16cid:durableId="1680741356">
    <w:abstractNumId w:val="7"/>
  </w:num>
  <w:num w:numId="32" w16cid:durableId="1736128903">
    <w:abstractNumId w:val="13"/>
  </w:num>
  <w:num w:numId="33" w16cid:durableId="785856804">
    <w:abstractNumId w:val="12"/>
  </w:num>
  <w:num w:numId="34" w16cid:durableId="1693065252">
    <w:abstractNumId w:val="17"/>
  </w:num>
  <w:num w:numId="35" w16cid:durableId="1307202359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fillcolor="#f9f" strokecolor="#375623">
      <v:fill color="#f9f"/>
      <v:stroke color="#37562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8E"/>
    <w:rsid w:val="00003BE9"/>
    <w:rsid w:val="0000467F"/>
    <w:rsid w:val="000047CE"/>
    <w:rsid w:val="00006AC4"/>
    <w:rsid w:val="0001420D"/>
    <w:rsid w:val="000210FD"/>
    <w:rsid w:val="00024316"/>
    <w:rsid w:val="00026D94"/>
    <w:rsid w:val="00034F19"/>
    <w:rsid w:val="00041BF4"/>
    <w:rsid w:val="00041FF6"/>
    <w:rsid w:val="000470A7"/>
    <w:rsid w:val="00047414"/>
    <w:rsid w:val="0004797B"/>
    <w:rsid w:val="000515BC"/>
    <w:rsid w:val="00054153"/>
    <w:rsid w:val="0006230B"/>
    <w:rsid w:val="00066994"/>
    <w:rsid w:val="00066FEF"/>
    <w:rsid w:val="0006788D"/>
    <w:rsid w:val="00073452"/>
    <w:rsid w:val="00073517"/>
    <w:rsid w:val="00081203"/>
    <w:rsid w:val="00091030"/>
    <w:rsid w:val="00092D26"/>
    <w:rsid w:val="00095733"/>
    <w:rsid w:val="000A0B7D"/>
    <w:rsid w:val="000A0CC3"/>
    <w:rsid w:val="000B3999"/>
    <w:rsid w:val="000B66C2"/>
    <w:rsid w:val="000C0C84"/>
    <w:rsid w:val="000C5366"/>
    <w:rsid w:val="000D7A97"/>
    <w:rsid w:val="000E2C65"/>
    <w:rsid w:val="000E5BD5"/>
    <w:rsid w:val="000E78FA"/>
    <w:rsid w:val="000F0D77"/>
    <w:rsid w:val="000F3A4B"/>
    <w:rsid w:val="00105126"/>
    <w:rsid w:val="001057B9"/>
    <w:rsid w:val="001079C9"/>
    <w:rsid w:val="0011747B"/>
    <w:rsid w:val="00121285"/>
    <w:rsid w:val="00126B61"/>
    <w:rsid w:val="001326E2"/>
    <w:rsid w:val="00133764"/>
    <w:rsid w:val="00135192"/>
    <w:rsid w:val="0013699B"/>
    <w:rsid w:val="00140FE6"/>
    <w:rsid w:val="00144849"/>
    <w:rsid w:val="00151380"/>
    <w:rsid w:val="001564B3"/>
    <w:rsid w:val="00156ADF"/>
    <w:rsid w:val="001660D5"/>
    <w:rsid w:val="00172724"/>
    <w:rsid w:val="00173A12"/>
    <w:rsid w:val="00184329"/>
    <w:rsid w:val="0018489F"/>
    <w:rsid w:val="00190088"/>
    <w:rsid w:val="00191EE1"/>
    <w:rsid w:val="0019581D"/>
    <w:rsid w:val="001B2234"/>
    <w:rsid w:val="001B2AAB"/>
    <w:rsid w:val="001B2CAD"/>
    <w:rsid w:val="001B427C"/>
    <w:rsid w:val="001B72C6"/>
    <w:rsid w:val="001C09BE"/>
    <w:rsid w:val="001C19F9"/>
    <w:rsid w:val="001C2E9F"/>
    <w:rsid w:val="001C3A28"/>
    <w:rsid w:val="001C4D6B"/>
    <w:rsid w:val="001C6161"/>
    <w:rsid w:val="001D0D8C"/>
    <w:rsid w:val="001D113C"/>
    <w:rsid w:val="001D2DDB"/>
    <w:rsid w:val="001E07BD"/>
    <w:rsid w:val="001E14DE"/>
    <w:rsid w:val="001E27FC"/>
    <w:rsid w:val="001E4287"/>
    <w:rsid w:val="001E4BAA"/>
    <w:rsid w:val="001E50CA"/>
    <w:rsid w:val="001E67F9"/>
    <w:rsid w:val="001E7E20"/>
    <w:rsid w:val="001F087C"/>
    <w:rsid w:val="001F1E66"/>
    <w:rsid w:val="001F3F62"/>
    <w:rsid w:val="001F66D0"/>
    <w:rsid w:val="002120DB"/>
    <w:rsid w:val="0021331C"/>
    <w:rsid w:val="00213A56"/>
    <w:rsid w:val="0023798B"/>
    <w:rsid w:val="002441A8"/>
    <w:rsid w:val="00245DD1"/>
    <w:rsid w:val="00245E68"/>
    <w:rsid w:val="00252E25"/>
    <w:rsid w:val="002534E0"/>
    <w:rsid w:val="0028191F"/>
    <w:rsid w:val="00282471"/>
    <w:rsid w:val="0028344E"/>
    <w:rsid w:val="00284B84"/>
    <w:rsid w:val="002863F6"/>
    <w:rsid w:val="00287440"/>
    <w:rsid w:val="002912E1"/>
    <w:rsid w:val="00292FA9"/>
    <w:rsid w:val="00292FC2"/>
    <w:rsid w:val="00295AE8"/>
    <w:rsid w:val="002972C2"/>
    <w:rsid w:val="00297DCE"/>
    <w:rsid w:val="002A2835"/>
    <w:rsid w:val="002A465C"/>
    <w:rsid w:val="002A7844"/>
    <w:rsid w:val="002B3222"/>
    <w:rsid w:val="002B3770"/>
    <w:rsid w:val="002B4E21"/>
    <w:rsid w:val="002C63AC"/>
    <w:rsid w:val="002C7ABD"/>
    <w:rsid w:val="002D00C0"/>
    <w:rsid w:val="002D1392"/>
    <w:rsid w:val="002D316A"/>
    <w:rsid w:val="002D5DA3"/>
    <w:rsid w:val="002E37BF"/>
    <w:rsid w:val="002E3AF0"/>
    <w:rsid w:val="002E6266"/>
    <w:rsid w:val="002F013D"/>
    <w:rsid w:val="002F23A7"/>
    <w:rsid w:val="002F68E1"/>
    <w:rsid w:val="00300577"/>
    <w:rsid w:val="00300695"/>
    <w:rsid w:val="00300944"/>
    <w:rsid w:val="00300B3B"/>
    <w:rsid w:val="00301F57"/>
    <w:rsid w:val="003032B4"/>
    <w:rsid w:val="00312F4E"/>
    <w:rsid w:val="00317FF1"/>
    <w:rsid w:val="00320C67"/>
    <w:rsid w:val="003233D9"/>
    <w:rsid w:val="00335E84"/>
    <w:rsid w:val="003370C4"/>
    <w:rsid w:val="00346D33"/>
    <w:rsid w:val="003506C6"/>
    <w:rsid w:val="00354A9E"/>
    <w:rsid w:val="00363235"/>
    <w:rsid w:val="00363374"/>
    <w:rsid w:val="00375D48"/>
    <w:rsid w:val="00376786"/>
    <w:rsid w:val="003772C1"/>
    <w:rsid w:val="00383B55"/>
    <w:rsid w:val="00387315"/>
    <w:rsid w:val="00390CAD"/>
    <w:rsid w:val="00394193"/>
    <w:rsid w:val="00394C91"/>
    <w:rsid w:val="00396D6C"/>
    <w:rsid w:val="003972CE"/>
    <w:rsid w:val="003A1E26"/>
    <w:rsid w:val="003A67EC"/>
    <w:rsid w:val="003A6D52"/>
    <w:rsid w:val="003B2668"/>
    <w:rsid w:val="003B293D"/>
    <w:rsid w:val="003B43A8"/>
    <w:rsid w:val="003B45B2"/>
    <w:rsid w:val="003B7B94"/>
    <w:rsid w:val="003C6CE5"/>
    <w:rsid w:val="003C799F"/>
    <w:rsid w:val="003C7C4D"/>
    <w:rsid w:val="003D04C6"/>
    <w:rsid w:val="003D4669"/>
    <w:rsid w:val="003E2038"/>
    <w:rsid w:val="003E70EE"/>
    <w:rsid w:val="003F36BE"/>
    <w:rsid w:val="003F390F"/>
    <w:rsid w:val="003F4F87"/>
    <w:rsid w:val="00403A28"/>
    <w:rsid w:val="00410322"/>
    <w:rsid w:val="004261A3"/>
    <w:rsid w:val="00435025"/>
    <w:rsid w:val="004404C6"/>
    <w:rsid w:val="00445FF9"/>
    <w:rsid w:val="004515B7"/>
    <w:rsid w:val="00452ECE"/>
    <w:rsid w:val="0046173A"/>
    <w:rsid w:val="0046743B"/>
    <w:rsid w:val="0047113A"/>
    <w:rsid w:val="00472513"/>
    <w:rsid w:val="00482DF8"/>
    <w:rsid w:val="00484FBC"/>
    <w:rsid w:val="004919C7"/>
    <w:rsid w:val="004927AD"/>
    <w:rsid w:val="00493EBE"/>
    <w:rsid w:val="004A282E"/>
    <w:rsid w:val="004A4671"/>
    <w:rsid w:val="004A46FE"/>
    <w:rsid w:val="004B13E0"/>
    <w:rsid w:val="004B367A"/>
    <w:rsid w:val="004B4596"/>
    <w:rsid w:val="004C0DF3"/>
    <w:rsid w:val="004C7F7A"/>
    <w:rsid w:val="004D4F1A"/>
    <w:rsid w:val="004E0035"/>
    <w:rsid w:val="004E2305"/>
    <w:rsid w:val="004F3161"/>
    <w:rsid w:val="004F4091"/>
    <w:rsid w:val="004F7B79"/>
    <w:rsid w:val="00501CD7"/>
    <w:rsid w:val="00503530"/>
    <w:rsid w:val="00507844"/>
    <w:rsid w:val="0052133D"/>
    <w:rsid w:val="005215D7"/>
    <w:rsid w:val="00521A61"/>
    <w:rsid w:val="00524179"/>
    <w:rsid w:val="00524E2D"/>
    <w:rsid w:val="00525304"/>
    <w:rsid w:val="00526102"/>
    <w:rsid w:val="00534814"/>
    <w:rsid w:val="005364AB"/>
    <w:rsid w:val="00542D1A"/>
    <w:rsid w:val="00543094"/>
    <w:rsid w:val="0054312A"/>
    <w:rsid w:val="00544211"/>
    <w:rsid w:val="00547691"/>
    <w:rsid w:val="00550620"/>
    <w:rsid w:val="005537F6"/>
    <w:rsid w:val="00554B52"/>
    <w:rsid w:val="00554FB1"/>
    <w:rsid w:val="00556DC1"/>
    <w:rsid w:val="005678CC"/>
    <w:rsid w:val="00570617"/>
    <w:rsid w:val="00570D03"/>
    <w:rsid w:val="005716A2"/>
    <w:rsid w:val="00571F7C"/>
    <w:rsid w:val="00572963"/>
    <w:rsid w:val="0059016D"/>
    <w:rsid w:val="00590E43"/>
    <w:rsid w:val="005960FF"/>
    <w:rsid w:val="005969B5"/>
    <w:rsid w:val="005A2758"/>
    <w:rsid w:val="005B15FD"/>
    <w:rsid w:val="005B4D62"/>
    <w:rsid w:val="005B715A"/>
    <w:rsid w:val="005B7F9F"/>
    <w:rsid w:val="005C2331"/>
    <w:rsid w:val="005C26CA"/>
    <w:rsid w:val="005C34D8"/>
    <w:rsid w:val="005C3EF4"/>
    <w:rsid w:val="005D602B"/>
    <w:rsid w:val="005D71C6"/>
    <w:rsid w:val="005E0B44"/>
    <w:rsid w:val="005E5590"/>
    <w:rsid w:val="005E7477"/>
    <w:rsid w:val="005F3049"/>
    <w:rsid w:val="005F466A"/>
    <w:rsid w:val="00607F2C"/>
    <w:rsid w:val="00610A7F"/>
    <w:rsid w:val="006114E3"/>
    <w:rsid w:val="00611FDE"/>
    <w:rsid w:val="006132B7"/>
    <w:rsid w:val="00613DED"/>
    <w:rsid w:val="00621445"/>
    <w:rsid w:val="00623128"/>
    <w:rsid w:val="00625044"/>
    <w:rsid w:val="00626914"/>
    <w:rsid w:val="00634B0A"/>
    <w:rsid w:val="00640309"/>
    <w:rsid w:val="0064297D"/>
    <w:rsid w:val="00644825"/>
    <w:rsid w:val="006514ED"/>
    <w:rsid w:val="006523A4"/>
    <w:rsid w:val="00653BAA"/>
    <w:rsid w:val="00654723"/>
    <w:rsid w:val="00663A42"/>
    <w:rsid w:val="00665001"/>
    <w:rsid w:val="00673CFB"/>
    <w:rsid w:val="006757FF"/>
    <w:rsid w:val="006768FE"/>
    <w:rsid w:val="00676DCD"/>
    <w:rsid w:val="00681A7F"/>
    <w:rsid w:val="0068341C"/>
    <w:rsid w:val="00683E2A"/>
    <w:rsid w:val="00685D84"/>
    <w:rsid w:val="00687AD6"/>
    <w:rsid w:val="00687EBB"/>
    <w:rsid w:val="006941A5"/>
    <w:rsid w:val="00695981"/>
    <w:rsid w:val="006A3D72"/>
    <w:rsid w:val="006A7261"/>
    <w:rsid w:val="006B062D"/>
    <w:rsid w:val="006B0D8A"/>
    <w:rsid w:val="006B510A"/>
    <w:rsid w:val="006C29D6"/>
    <w:rsid w:val="006D1E5A"/>
    <w:rsid w:val="006D451A"/>
    <w:rsid w:val="006E1422"/>
    <w:rsid w:val="006E5BFA"/>
    <w:rsid w:val="006F4904"/>
    <w:rsid w:val="006F6588"/>
    <w:rsid w:val="006F73E0"/>
    <w:rsid w:val="0070059E"/>
    <w:rsid w:val="0070489A"/>
    <w:rsid w:val="00717248"/>
    <w:rsid w:val="00717F20"/>
    <w:rsid w:val="007268BE"/>
    <w:rsid w:val="00726C86"/>
    <w:rsid w:val="007353CD"/>
    <w:rsid w:val="007365A5"/>
    <w:rsid w:val="00744AFA"/>
    <w:rsid w:val="007477D2"/>
    <w:rsid w:val="0075071F"/>
    <w:rsid w:val="00754587"/>
    <w:rsid w:val="00766D5A"/>
    <w:rsid w:val="00771416"/>
    <w:rsid w:val="0077208F"/>
    <w:rsid w:val="00774A15"/>
    <w:rsid w:val="00775E91"/>
    <w:rsid w:val="00781F65"/>
    <w:rsid w:val="00782FCD"/>
    <w:rsid w:val="0078522F"/>
    <w:rsid w:val="007864B6"/>
    <w:rsid w:val="00790E2D"/>
    <w:rsid w:val="007916F8"/>
    <w:rsid w:val="00793772"/>
    <w:rsid w:val="007940C3"/>
    <w:rsid w:val="007A04E6"/>
    <w:rsid w:val="007A0C10"/>
    <w:rsid w:val="007A10FD"/>
    <w:rsid w:val="007A33E1"/>
    <w:rsid w:val="007A35A5"/>
    <w:rsid w:val="007B08BD"/>
    <w:rsid w:val="007B1814"/>
    <w:rsid w:val="007B473E"/>
    <w:rsid w:val="007C0841"/>
    <w:rsid w:val="007C0BA0"/>
    <w:rsid w:val="007C1E9A"/>
    <w:rsid w:val="007C7485"/>
    <w:rsid w:val="007D0EFE"/>
    <w:rsid w:val="007D12AD"/>
    <w:rsid w:val="007D22C7"/>
    <w:rsid w:val="007D3DDA"/>
    <w:rsid w:val="007E137D"/>
    <w:rsid w:val="007E1C86"/>
    <w:rsid w:val="007E3BB1"/>
    <w:rsid w:val="007E5D72"/>
    <w:rsid w:val="007F108B"/>
    <w:rsid w:val="007F38F8"/>
    <w:rsid w:val="007F3F3C"/>
    <w:rsid w:val="007F49D6"/>
    <w:rsid w:val="007F65B0"/>
    <w:rsid w:val="00800222"/>
    <w:rsid w:val="00804535"/>
    <w:rsid w:val="00810282"/>
    <w:rsid w:val="00810E72"/>
    <w:rsid w:val="00811F3F"/>
    <w:rsid w:val="00814049"/>
    <w:rsid w:val="00814770"/>
    <w:rsid w:val="00816106"/>
    <w:rsid w:val="00817459"/>
    <w:rsid w:val="008179FD"/>
    <w:rsid w:val="00820028"/>
    <w:rsid w:val="00823C36"/>
    <w:rsid w:val="0083020E"/>
    <w:rsid w:val="00830F46"/>
    <w:rsid w:val="00831150"/>
    <w:rsid w:val="00831C39"/>
    <w:rsid w:val="00832EF2"/>
    <w:rsid w:val="0083526E"/>
    <w:rsid w:val="0084046F"/>
    <w:rsid w:val="00844579"/>
    <w:rsid w:val="0084572A"/>
    <w:rsid w:val="00846554"/>
    <w:rsid w:val="00846FB8"/>
    <w:rsid w:val="00852C1A"/>
    <w:rsid w:val="008548E7"/>
    <w:rsid w:val="00856F8C"/>
    <w:rsid w:val="0085739E"/>
    <w:rsid w:val="008601CF"/>
    <w:rsid w:val="00866FB6"/>
    <w:rsid w:val="008700FA"/>
    <w:rsid w:val="00871F72"/>
    <w:rsid w:val="00872C9F"/>
    <w:rsid w:val="0087731B"/>
    <w:rsid w:val="008823BD"/>
    <w:rsid w:val="008838BE"/>
    <w:rsid w:val="00883E9F"/>
    <w:rsid w:val="0089381F"/>
    <w:rsid w:val="0089783B"/>
    <w:rsid w:val="008A122F"/>
    <w:rsid w:val="008A167D"/>
    <w:rsid w:val="008A4065"/>
    <w:rsid w:val="008C0994"/>
    <w:rsid w:val="008D321D"/>
    <w:rsid w:val="008D3829"/>
    <w:rsid w:val="008D536E"/>
    <w:rsid w:val="008D630A"/>
    <w:rsid w:val="008D7C7D"/>
    <w:rsid w:val="008E026C"/>
    <w:rsid w:val="008E13A3"/>
    <w:rsid w:val="008E3075"/>
    <w:rsid w:val="008E4542"/>
    <w:rsid w:val="008F78F8"/>
    <w:rsid w:val="008F7D93"/>
    <w:rsid w:val="00900EA3"/>
    <w:rsid w:val="0090373B"/>
    <w:rsid w:val="00904697"/>
    <w:rsid w:val="00904C29"/>
    <w:rsid w:val="00905678"/>
    <w:rsid w:val="00907819"/>
    <w:rsid w:val="0091408D"/>
    <w:rsid w:val="00916B2B"/>
    <w:rsid w:val="00920697"/>
    <w:rsid w:val="009254E1"/>
    <w:rsid w:val="00926B1A"/>
    <w:rsid w:val="00940897"/>
    <w:rsid w:val="00940F2A"/>
    <w:rsid w:val="00941A05"/>
    <w:rsid w:val="00942435"/>
    <w:rsid w:val="00950074"/>
    <w:rsid w:val="00950D4D"/>
    <w:rsid w:val="0095274B"/>
    <w:rsid w:val="00953D12"/>
    <w:rsid w:val="00954654"/>
    <w:rsid w:val="00957DD0"/>
    <w:rsid w:val="0096177A"/>
    <w:rsid w:val="00961BF7"/>
    <w:rsid w:val="0096264E"/>
    <w:rsid w:val="00964B8D"/>
    <w:rsid w:val="0096668D"/>
    <w:rsid w:val="00966A7A"/>
    <w:rsid w:val="00972D04"/>
    <w:rsid w:val="009766F2"/>
    <w:rsid w:val="00985124"/>
    <w:rsid w:val="009868EC"/>
    <w:rsid w:val="0099348C"/>
    <w:rsid w:val="00993DFB"/>
    <w:rsid w:val="009944E7"/>
    <w:rsid w:val="00994F3F"/>
    <w:rsid w:val="009B491C"/>
    <w:rsid w:val="009B57FA"/>
    <w:rsid w:val="009C0378"/>
    <w:rsid w:val="009C1A24"/>
    <w:rsid w:val="009C1C26"/>
    <w:rsid w:val="009C7834"/>
    <w:rsid w:val="009D3BF5"/>
    <w:rsid w:val="009D3E3D"/>
    <w:rsid w:val="009D54FD"/>
    <w:rsid w:val="009E0C37"/>
    <w:rsid w:val="009E2B7A"/>
    <w:rsid w:val="009E38A0"/>
    <w:rsid w:val="009F0C0E"/>
    <w:rsid w:val="009F7392"/>
    <w:rsid w:val="00A02530"/>
    <w:rsid w:val="00A025ED"/>
    <w:rsid w:val="00A11A32"/>
    <w:rsid w:val="00A14D71"/>
    <w:rsid w:val="00A152AE"/>
    <w:rsid w:val="00A20A5C"/>
    <w:rsid w:val="00A2767C"/>
    <w:rsid w:val="00A31961"/>
    <w:rsid w:val="00A3365C"/>
    <w:rsid w:val="00A44B69"/>
    <w:rsid w:val="00A450E7"/>
    <w:rsid w:val="00A46248"/>
    <w:rsid w:val="00A52924"/>
    <w:rsid w:val="00A545BD"/>
    <w:rsid w:val="00A5772C"/>
    <w:rsid w:val="00A57A9A"/>
    <w:rsid w:val="00A63136"/>
    <w:rsid w:val="00A63404"/>
    <w:rsid w:val="00A66B47"/>
    <w:rsid w:val="00A70B8D"/>
    <w:rsid w:val="00A7184B"/>
    <w:rsid w:val="00A77178"/>
    <w:rsid w:val="00A777A8"/>
    <w:rsid w:val="00A77D0A"/>
    <w:rsid w:val="00A93518"/>
    <w:rsid w:val="00A94F9D"/>
    <w:rsid w:val="00AA537E"/>
    <w:rsid w:val="00AA69FF"/>
    <w:rsid w:val="00AB2D5D"/>
    <w:rsid w:val="00AB33A4"/>
    <w:rsid w:val="00AB399A"/>
    <w:rsid w:val="00AC232A"/>
    <w:rsid w:val="00AD406F"/>
    <w:rsid w:val="00AD44D0"/>
    <w:rsid w:val="00AE1B8E"/>
    <w:rsid w:val="00AE7824"/>
    <w:rsid w:val="00AF65E7"/>
    <w:rsid w:val="00AF6B73"/>
    <w:rsid w:val="00B027E4"/>
    <w:rsid w:val="00B0413F"/>
    <w:rsid w:val="00B0528B"/>
    <w:rsid w:val="00B13404"/>
    <w:rsid w:val="00B13F71"/>
    <w:rsid w:val="00B17DC5"/>
    <w:rsid w:val="00B24D9E"/>
    <w:rsid w:val="00B3458C"/>
    <w:rsid w:val="00B37650"/>
    <w:rsid w:val="00B44303"/>
    <w:rsid w:val="00B54BC8"/>
    <w:rsid w:val="00B552FC"/>
    <w:rsid w:val="00B615C1"/>
    <w:rsid w:val="00B61811"/>
    <w:rsid w:val="00B639D4"/>
    <w:rsid w:val="00B640DF"/>
    <w:rsid w:val="00B656EC"/>
    <w:rsid w:val="00B716E4"/>
    <w:rsid w:val="00B74CBD"/>
    <w:rsid w:val="00B751FB"/>
    <w:rsid w:val="00B756C3"/>
    <w:rsid w:val="00B80570"/>
    <w:rsid w:val="00B828DF"/>
    <w:rsid w:val="00B85144"/>
    <w:rsid w:val="00B92C48"/>
    <w:rsid w:val="00B96F50"/>
    <w:rsid w:val="00BA3867"/>
    <w:rsid w:val="00BB43F2"/>
    <w:rsid w:val="00BB6E03"/>
    <w:rsid w:val="00BC25C0"/>
    <w:rsid w:val="00BC580A"/>
    <w:rsid w:val="00BD2DFD"/>
    <w:rsid w:val="00BD2EF7"/>
    <w:rsid w:val="00BD3352"/>
    <w:rsid w:val="00BD3D09"/>
    <w:rsid w:val="00BD4748"/>
    <w:rsid w:val="00BE11CE"/>
    <w:rsid w:val="00BE76FC"/>
    <w:rsid w:val="00BF11EA"/>
    <w:rsid w:val="00BF3031"/>
    <w:rsid w:val="00BF7A25"/>
    <w:rsid w:val="00C01790"/>
    <w:rsid w:val="00C04A42"/>
    <w:rsid w:val="00C11A33"/>
    <w:rsid w:val="00C223AA"/>
    <w:rsid w:val="00C22B6B"/>
    <w:rsid w:val="00C264C5"/>
    <w:rsid w:val="00C31E99"/>
    <w:rsid w:val="00C37861"/>
    <w:rsid w:val="00C447FB"/>
    <w:rsid w:val="00C476B2"/>
    <w:rsid w:val="00C504EE"/>
    <w:rsid w:val="00C56168"/>
    <w:rsid w:val="00C6173F"/>
    <w:rsid w:val="00C63258"/>
    <w:rsid w:val="00C6785C"/>
    <w:rsid w:val="00C67A52"/>
    <w:rsid w:val="00C72573"/>
    <w:rsid w:val="00C729AB"/>
    <w:rsid w:val="00C74CF9"/>
    <w:rsid w:val="00C75E4B"/>
    <w:rsid w:val="00C761BE"/>
    <w:rsid w:val="00C77D28"/>
    <w:rsid w:val="00C8169F"/>
    <w:rsid w:val="00C83F7A"/>
    <w:rsid w:val="00C916B4"/>
    <w:rsid w:val="00C95979"/>
    <w:rsid w:val="00C97FBE"/>
    <w:rsid w:val="00CA1045"/>
    <w:rsid w:val="00CA15C5"/>
    <w:rsid w:val="00CA1769"/>
    <w:rsid w:val="00CA1A6E"/>
    <w:rsid w:val="00CB3263"/>
    <w:rsid w:val="00CB4E91"/>
    <w:rsid w:val="00CB5ABB"/>
    <w:rsid w:val="00CB5E95"/>
    <w:rsid w:val="00CC26D3"/>
    <w:rsid w:val="00CC472A"/>
    <w:rsid w:val="00CC55CB"/>
    <w:rsid w:val="00CC686D"/>
    <w:rsid w:val="00CC76D0"/>
    <w:rsid w:val="00CD18FF"/>
    <w:rsid w:val="00CD1EB5"/>
    <w:rsid w:val="00CD36C5"/>
    <w:rsid w:val="00CE4365"/>
    <w:rsid w:val="00CF0395"/>
    <w:rsid w:val="00CF4177"/>
    <w:rsid w:val="00CF4A0B"/>
    <w:rsid w:val="00CF62D2"/>
    <w:rsid w:val="00CF7E19"/>
    <w:rsid w:val="00D04E86"/>
    <w:rsid w:val="00D24739"/>
    <w:rsid w:val="00D271A1"/>
    <w:rsid w:val="00D30230"/>
    <w:rsid w:val="00D343AE"/>
    <w:rsid w:val="00D3563C"/>
    <w:rsid w:val="00D44149"/>
    <w:rsid w:val="00D45021"/>
    <w:rsid w:val="00D51EC0"/>
    <w:rsid w:val="00D64774"/>
    <w:rsid w:val="00D67D43"/>
    <w:rsid w:val="00D72095"/>
    <w:rsid w:val="00D72B86"/>
    <w:rsid w:val="00D74723"/>
    <w:rsid w:val="00D8062E"/>
    <w:rsid w:val="00D84130"/>
    <w:rsid w:val="00D85CEE"/>
    <w:rsid w:val="00D8626F"/>
    <w:rsid w:val="00D868DE"/>
    <w:rsid w:val="00D90819"/>
    <w:rsid w:val="00D91276"/>
    <w:rsid w:val="00D91945"/>
    <w:rsid w:val="00D92995"/>
    <w:rsid w:val="00D92F19"/>
    <w:rsid w:val="00D96F5F"/>
    <w:rsid w:val="00DA1820"/>
    <w:rsid w:val="00DA5156"/>
    <w:rsid w:val="00DA662C"/>
    <w:rsid w:val="00DA67D1"/>
    <w:rsid w:val="00DA7486"/>
    <w:rsid w:val="00DB0BDD"/>
    <w:rsid w:val="00DB1122"/>
    <w:rsid w:val="00DB1F3E"/>
    <w:rsid w:val="00DB7D07"/>
    <w:rsid w:val="00DE0286"/>
    <w:rsid w:val="00DF17AA"/>
    <w:rsid w:val="00DF1C0C"/>
    <w:rsid w:val="00DF61F3"/>
    <w:rsid w:val="00DF7751"/>
    <w:rsid w:val="00DF7B83"/>
    <w:rsid w:val="00E00F18"/>
    <w:rsid w:val="00E06355"/>
    <w:rsid w:val="00E10641"/>
    <w:rsid w:val="00E125CB"/>
    <w:rsid w:val="00E16153"/>
    <w:rsid w:val="00E20207"/>
    <w:rsid w:val="00E211BA"/>
    <w:rsid w:val="00E23108"/>
    <w:rsid w:val="00E23559"/>
    <w:rsid w:val="00E238B4"/>
    <w:rsid w:val="00E26832"/>
    <w:rsid w:val="00E30EEC"/>
    <w:rsid w:val="00E31A28"/>
    <w:rsid w:val="00E41687"/>
    <w:rsid w:val="00E41B48"/>
    <w:rsid w:val="00E470A7"/>
    <w:rsid w:val="00E530D0"/>
    <w:rsid w:val="00E53330"/>
    <w:rsid w:val="00E55C49"/>
    <w:rsid w:val="00E56BB4"/>
    <w:rsid w:val="00E6126F"/>
    <w:rsid w:val="00E616C6"/>
    <w:rsid w:val="00E62426"/>
    <w:rsid w:val="00E624EC"/>
    <w:rsid w:val="00E67B76"/>
    <w:rsid w:val="00E74833"/>
    <w:rsid w:val="00E765E3"/>
    <w:rsid w:val="00E8043C"/>
    <w:rsid w:val="00E84D3C"/>
    <w:rsid w:val="00E84E28"/>
    <w:rsid w:val="00E84F35"/>
    <w:rsid w:val="00E87D43"/>
    <w:rsid w:val="00E94B78"/>
    <w:rsid w:val="00E968F9"/>
    <w:rsid w:val="00EA01AE"/>
    <w:rsid w:val="00EA1F94"/>
    <w:rsid w:val="00EA6D28"/>
    <w:rsid w:val="00EA6FF6"/>
    <w:rsid w:val="00EB6260"/>
    <w:rsid w:val="00EB7445"/>
    <w:rsid w:val="00EC22F8"/>
    <w:rsid w:val="00EC2ECA"/>
    <w:rsid w:val="00EC4BD7"/>
    <w:rsid w:val="00ED146D"/>
    <w:rsid w:val="00ED180B"/>
    <w:rsid w:val="00ED303F"/>
    <w:rsid w:val="00ED37CB"/>
    <w:rsid w:val="00ED6415"/>
    <w:rsid w:val="00EE1033"/>
    <w:rsid w:val="00EE475C"/>
    <w:rsid w:val="00EF0A02"/>
    <w:rsid w:val="00EF2CB0"/>
    <w:rsid w:val="00EF3A2D"/>
    <w:rsid w:val="00F00338"/>
    <w:rsid w:val="00F01A84"/>
    <w:rsid w:val="00F029A9"/>
    <w:rsid w:val="00F0492D"/>
    <w:rsid w:val="00F1255F"/>
    <w:rsid w:val="00F14FC0"/>
    <w:rsid w:val="00F16AEE"/>
    <w:rsid w:val="00F2057E"/>
    <w:rsid w:val="00F21B5A"/>
    <w:rsid w:val="00F261E9"/>
    <w:rsid w:val="00F30944"/>
    <w:rsid w:val="00F316F9"/>
    <w:rsid w:val="00F46664"/>
    <w:rsid w:val="00F50269"/>
    <w:rsid w:val="00F50A68"/>
    <w:rsid w:val="00F520FB"/>
    <w:rsid w:val="00F53070"/>
    <w:rsid w:val="00F53200"/>
    <w:rsid w:val="00F62393"/>
    <w:rsid w:val="00F643D1"/>
    <w:rsid w:val="00F7564C"/>
    <w:rsid w:val="00F75AF3"/>
    <w:rsid w:val="00F76195"/>
    <w:rsid w:val="00F800DB"/>
    <w:rsid w:val="00F84D79"/>
    <w:rsid w:val="00F87358"/>
    <w:rsid w:val="00F873B2"/>
    <w:rsid w:val="00FA3699"/>
    <w:rsid w:val="00FA4D4B"/>
    <w:rsid w:val="00FC16BE"/>
    <w:rsid w:val="00FC21B4"/>
    <w:rsid w:val="00FC23DD"/>
    <w:rsid w:val="00FC277F"/>
    <w:rsid w:val="00FC45C1"/>
    <w:rsid w:val="00FD06B9"/>
    <w:rsid w:val="00FD3528"/>
    <w:rsid w:val="00FD686E"/>
    <w:rsid w:val="00FE07DD"/>
    <w:rsid w:val="00FE42F9"/>
    <w:rsid w:val="00FE7B85"/>
    <w:rsid w:val="00FF6F90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f9f" strokecolor="#375623">
      <v:fill color="#f9f"/>
      <v:stroke color="#375623"/>
    </o:shapedefaults>
    <o:shapelayout v:ext="edit">
      <o:idmap v:ext="edit" data="2"/>
    </o:shapelayout>
  </w:shapeDefaults>
  <w:decimalSymbol w:val="."/>
  <w:listSeparator w:val=","/>
  <w14:docId w14:val="3F9C3F81"/>
  <w15:chartTrackingRefBased/>
  <w15:docId w15:val="{40661C12-6208-42FF-BCD3-E4A3D9E3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392"/>
  </w:style>
  <w:style w:type="paragraph" w:styleId="Heading1">
    <w:name w:val="heading 1"/>
    <w:basedOn w:val="Normal"/>
    <w:next w:val="Normal"/>
    <w:link w:val="Heading1Char"/>
    <w:uiPriority w:val="9"/>
    <w:qFormat/>
    <w:rsid w:val="002D1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3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3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3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3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D84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3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1392"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D1392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392"/>
    <w:rPr>
      <w:rFonts w:asciiTheme="majorHAnsi" w:eastAsiaTheme="majorEastAsia" w:hAnsiTheme="majorHAnsi" w:cstheme="majorBidi"/>
      <w:b/>
      <w:bCs/>
      <w:color w:val="AD84C6" w:themeColor="accent1"/>
    </w:rPr>
  </w:style>
  <w:style w:type="character" w:styleId="BookTitle">
    <w:name w:val="Book Title"/>
    <w:basedOn w:val="DefaultParagraphFont"/>
    <w:uiPriority w:val="33"/>
    <w:qFormat/>
    <w:rsid w:val="002D139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E1B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1392"/>
    <w:rPr>
      <w:b/>
      <w:bCs/>
      <w:i/>
      <w:iCs/>
      <w:color w:val="AD84C6" w:themeColor="accent1"/>
    </w:rPr>
  </w:style>
  <w:style w:type="character" w:styleId="Strong">
    <w:name w:val="Strong"/>
    <w:basedOn w:val="DefaultParagraphFont"/>
    <w:uiPriority w:val="22"/>
    <w:qFormat/>
    <w:rsid w:val="002D139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D13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13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392"/>
    <w:pPr>
      <w:pBdr>
        <w:bottom w:val="single" w:sz="4" w:space="4" w:color="AD84C6" w:themeColor="accent1"/>
      </w:pBdr>
      <w:spacing w:before="200" w:after="280"/>
      <w:ind w:left="936" w:right="936"/>
    </w:pPr>
    <w:rPr>
      <w:b/>
      <w:bCs/>
      <w:i/>
      <w:iCs/>
      <w:color w:val="AD84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392"/>
    <w:rPr>
      <w:b/>
      <w:bCs/>
      <w:i/>
      <w:iCs/>
      <w:color w:val="AD84C6" w:themeColor="accent1"/>
    </w:rPr>
  </w:style>
  <w:style w:type="table" w:styleId="TableGrid">
    <w:name w:val="Table Grid"/>
    <w:basedOn w:val="TableNormal"/>
    <w:uiPriority w:val="59"/>
    <w:rsid w:val="00DB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106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FB1"/>
  </w:style>
  <w:style w:type="paragraph" w:styleId="Footer">
    <w:name w:val="footer"/>
    <w:basedOn w:val="Normal"/>
    <w:link w:val="FooterChar"/>
    <w:uiPriority w:val="99"/>
    <w:unhideWhenUsed/>
    <w:rsid w:val="0055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FB1"/>
  </w:style>
  <w:style w:type="character" w:styleId="Hyperlink">
    <w:name w:val="Hyperlink"/>
    <w:uiPriority w:val="99"/>
    <w:unhideWhenUsed/>
    <w:rsid w:val="003006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D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45DD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0489A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392"/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character" w:styleId="CommentReference">
    <w:name w:val="annotation reference"/>
    <w:uiPriority w:val="99"/>
    <w:semiHidden/>
    <w:unhideWhenUsed/>
    <w:rsid w:val="00320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C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20C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C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0C67"/>
    <w:rPr>
      <w:b/>
      <w:bCs/>
      <w:lang w:eastAsia="en-US"/>
    </w:rPr>
  </w:style>
  <w:style w:type="paragraph" w:styleId="NoSpacing">
    <w:name w:val="No Spacing"/>
    <w:link w:val="NoSpacingChar"/>
    <w:uiPriority w:val="1"/>
    <w:qFormat/>
    <w:rsid w:val="002D139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17F20"/>
  </w:style>
  <w:style w:type="character" w:styleId="UnresolvedMention">
    <w:name w:val="Unresolved Mention"/>
    <w:uiPriority w:val="99"/>
    <w:semiHidden/>
    <w:unhideWhenUsed/>
    <w:rsid w:val="00717F20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392"/>
    <w:rPr>
      <w:rFonts w:asciiTheme="majorHAnsi" w:eastAsiaTheme="majorEastAsia" w:hAnsiTheme="majorHAnsi" w:cstheme="majorBidi"/>
      <w:color w:val="59347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392"/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3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392"/>
    <w:rPr>
      <w:rFonts w:asciiTheme="majorHAnsi" w:eastAsiaTheme="majorEastAsia" w:hAnsiTheme="majorHAnsi" w:cstheme="majorBidi"/>
      <w:color w:val="AD84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3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1392"/>
    <w:pPr>
      <w:spacing w:line="240" w:lineRule="auto"/>
    </w:pPr>
    <w:rPr>
      <w:b/>
      <w:bCs/>
      <w:color w:val="AD84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1392"/>
    <w:pPr>
      <w:pBdr>
        <w:bottom w:val="single" w:sz="8" w:space="4" w:color="AD84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1392"/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392"/>
    <w:pPr>
      <w:numPr>
        <w:ilvl w:val="1"/>
      </w:numPr>
    </w:pPr>
    <w:rPr>
      <w:rFonts w:asciiTheme="majorHAnsi" w:eastAsiaTheme="majorEastAsia" w:hAnsiTheme="majorHAnsi" w:cstheme="majorBidi"/>
      <w:i/>
      <w:iCs/>
      <w:color w:val="AD84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392"/>
    <w:rPr>
      <w:rFonts w:asciiTheme="majorHAnsi" w:eastAsiaTheme="majorEastAsia" w:hAnsiTheme="majorHAnsi" w:cstheme="majorBidi"/>
      <w:i/>
      <w:iCs/>
      <w:color w:val="AD84C6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139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D139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2D1392"/>
    <w:rPr>
      <w:smallCaps/>
      <w:color w:val="8784C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D1392"/>
    <w:rPr>
      <w:b/>
      <w:bCs/>
      <w:smallCaps/>
      <w:color w:val="8784C7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3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keeping-children-safe-in-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working-together-to-safeguard-childr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8E955-9C38-46CE-9A59-0D05FD90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Allegations Management Policy for Knowsley Schools and Education Settings  
(Including dealing with ‘Low Level’ Concerns)</vt:lpstr>
    </vt:vector>
  </TitlesOfParts>
  <Company>Knowsley MBC</Company>
  <LinksUpToDate>false</LinksUpToDate>
  <CharactersWithSpaces>4944</CharactersWithSpaces>
  <SharedDoc>false</SharedDoc>
  <HLinks>
    <vt:vector size="54" baseType="variant">
      <vt:variant>
        <vt:i4>4653075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https://www.gov.uk/government/publications/use-of-reasonable-force-in-schools</vt:lpwstr>
      </vt:variant>
      <vt:variant>
        <vt:lpwstr/>
      </vt:variant>
      <vt:variant>
        <vt:i4>4653111</vt:i4>
      </vt:variant>
      <vt:variant>
        <vt:i4>18</vt:i4>
      </vt:variant>
      <vt:variant>
        <vt:i4>0</vt:i4>
      </vt:variant>
      <vt:variant>
        <vt:i4>5</vt:i4>
      </vt:variant>
      <vt:variant>
        <vt:lpwstr>mailto:cpconference@knowsley.gov.uk</vt:lpwstr>
      </vt:variant>
      <vt:variant>
        <vt:lpwstr/>
      </vt:variant>
      <vt:variant>
        <vt:i4>5898309</vt:i4>
      </vt:variant>
      <vt:variant>
        <vt:i4>15</vt:i4>
      </vt:variant>
      <vt:variant>
        <vt:i4>0</vt:i4>
      </vt:variant>
      <vt:variant>
        <vt:i4>5</vt:i4>
      </vt:variant>
      <vt:variant>
        <vt:lpwstr>https://www.nspcc.org.uk/what-is-child-abuse/types-of-abuse/non-recent-abuse/</vt:lpwstr>
      </vt:variant>
      <vt:variant>
        <vt:lpwstr/>
      </vt:variant>
      <vt:variant>
        <vt:i4>2883622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https://www.gov.uk/guidance/making-barring-referrals-to-the-dbs</vt:lpwstr>
      </vt:variant>
      <vt:variant>
        <vt:lpwstr>what-is-the-harm-test</vt:lpwstr>
      </vt:variant>
      <vt:variant>
        <vt:i4>7209078</vt:i4>
      </vt:variant>
      <vt:variant>
        <vt:i4>9</vt:i4>
      </vt:variant>
      <vt:variant>
        <vt:i4>0</vt:i4>
      </vt:variant>
      <vt:variant>
        <vt:i4>5</vt:i4>
      </vt:variant>
      <vt:variant>
        <vt:lpwstr>https://disclosure.homeoffice.gov.uk/HomeOfficeExternalPortal/faces/oracle/webcenter/portalapp/pages/login.jspx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https://www.gov.uk/government/collections/dbs-referrals-guidance--2</vt:lpwstr>
      </vt:variant>
      <vt:variant>
        <vt:lpwstr/>
      </vt:variant>
      <vt:variant>
        <vt:i4>2883622</vt:i4>
      </vt:variant>
      <vt:variant>
        <vt:i4>3</vt:i4>
      </vt:variant>
      <vt:variant>
        <vt:i4>0</vt:i4>
      </vt:variant>
      <vt:variant>
        <vt:i4>5</vt:i4>
      </vt:variant>
      <vt:variant>
        <vt:lpwstr>https://www.gov.uk/guidance/making-barring-referrals-to-the-dbs</vt:lpwstr>
      </vt:variant>
      <vt:variant>
        <vt:lpwstr>what-is-the-harm-test</vt:lpwstr>
      </vt:variant>
      <vt:variant>
        <vt:i4>5898309</vt:i4>
      </vt:variant>
      <vt:variant>
        <vt:i4>0</vt:i4>
      </vt:variant>
      <vt:variant>
        <vt:i4>0</vt:i4>
      </vt:variant>
      <vt:variant>
        <vt:i4>5</vt:i4>
      </vt:variant>
      <vt:variant>
        <vt:lpwstr>https://www.nspcc.org.uk/what-is-child-abuse/types-of-abuse/non-recent-abuse/</vt:lpwstr>
      </vt:variant>
      <vt:variant>
        <vt:lpwstr/>
      </vt:variant>
      <vt:variant>
        <vt:i4>2162695</vt:i4>
      </vt:variant>
      <vt:variant>
        <vt:i4>0</vt:i4>
      </vt:variant>
      <vt:variant>
        <vt:i4>0</vt:i4>
      </vt:variant>
      <vt:variant>
        <vt:i4>5</vt:i4>
      </vt:variant>
      <vt:variant>
        <vt:lpwstr>mailto:Vicki.clements@knowsley.gov.uk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Allegations Management Policy for Knowsley Schools and Education Settings  
(Including dealing with ‘Low Level’ Concerns)</dc:title>
  <dc:subject>September 2022</dc:subject>
  <dc:creator>clementsv</dc:creator>
  <cp:keywords/>
  <cp:lastModifiedBy>O’Hanlon, Becky</cp:lastModifiedBy>
  <cp:revision>2</cp:revision>
  <cp:lastPrinted>2019-08-15T14:03:00Z</cp:lastPrinted>
  <dcterms:created xsi:type="dcterms:W3CDTF">2023-12-04T13:43:00Z</dcterms:created>
  <dcterms:modified xsi:type="dcterms:W3CDTF">2023-12-04T13:43:00Z</dcterms:modified>
</cp:coreProperties>
</file>